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B12CE" w:rsidRDefault="008B12CE" w:rsidP="008B12CE">
      <w:pPr>
        <w:spacing w:after="0" w:line="240" w:lineRule="auto"/>
        <w:ind w:left="4680" w:right="300"/>
        <w:jc w:val="center"/>
        <w:rPr>
          <w:sz w:val="20"/>
          <w:szCs w:val="24"/>
          <w:lang w:val="ru-RU" w:eastAsia="ru-RU" w:bidi="ar-SA"/>
        </w:rPr>
      </w:pPr>
    </w:p>
    <w:p w:rsidR="008B12CE" w:rsidRDefault="008B12CE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sz w:val="24"/>
          <w:szCs w:val="24"/>
          <w:u w:val="single"/>
          <w:lang w:val="ru-RU" w:bidi="ar-SA"/>
        </w:rPr>
        <w:t xml:space="preserve">ФИНАНСОВЫЙ ОТЧЕТ  </w:t>
      </w:r>
    </w:p>
    <w:p w:rsidR="008B12CE" w:rsidRDefault="00F174B7" w:rsidP="008B12CE">
      <w:pPr>
        <w:spacing w:after="0" w:line="240" w:lineRule="auto"/>
        <w:jc w:val="center"/>
        <w:rPr>
          <w:rFonts w:eastAsia="Calibri"/>
          <w:sz w:val="24"/>
          <w:szCs w:val="24"/>
          <w:u w:val="single"/>
          <w:lang w:val="ru-RU" w:bidi="ar-SA"/>
        </w:rPr>
      </w:pPr>
      <w:r>
        <w:rPr>
          <w:rFonts w:eastAsia="Calibri"/>
          <w:i/>
          <w:sz w:val="24"/>
          <w:szCs w:val="24"/>
          <w:lang w:val="ru-RU" w:bidi="ar-SA"/>
        </w:rPr>
        <w:t>(</w:t>
      </w:r>
      <w:r w:rsidR="004F2651">
        <w:rPr>
          <w:rFonts w:eastAsia="Calibri"/>
          <w:i/>
          <w:sz w:val="24"/>
          <w:szCs w:val="24"/>
          <w:lang w:val="ru-RU" w:bidi="ar-SA"/>
        </w:rPr>
        <w:t>итоговый</w:t>
      </w:r>
      <w:r w:rsidR="008B12CE">
        <w:rPr>
          <w:rFonts w:eastAsia="Calibri"/>
          <w:i/>
          <w:sz w:val="24"/>
          <w:szCs w:val="24"/>
          <w:lang w:val="ru-RU" w:bidi="ar-SA"/>
        </w:rPr>
        <w:t>)</w:t>
      </w:r>
    </w:p>
    <w:p w:rsidR="008B12CE" w:rsidRDefault="008B12CE" w:rsidP="00F174B7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о поступлении и расходовании средств избирательного фонда кандидата</w:t>
      </w:r>
    </w:p>
    <w:p w:rsidR="00F174B7" w:rsidRDefault="00F174B7" w:rsidP="008B12CE">
      <w:pPr>
        <w:spacing w:line="240" w:lineRule="auto"/>
        <w:jc w:val="center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Бизунов Илья Давидович</w:t>
      </w:r>
    </w:p>
    <w:tbl>
      <w:tblPr>
        <w:tblW w:w="10320" w:type="dxa"/>
        <w:tblInd w:w="-612" w:type="dxa"/>
        <w:tblLayout w:type="fixed"/>
        <w:tblLook w:val="01E0"/>
      </w:tblPr>
      <w:tblGrid>
        <w:gridCol w:w="720"/>
        <w:gridCol w:w="17"/>
        <w:gridCol w:w="4845"/>
        <w:gridCol w:w="1081"/>
        <w:gridCol w:w="1999"/>
        <w:gridCol w:w="1561"/>
        <w:gridCol w:w="97"/>
      </w:tblGrid>
      <w:tr w:rsidR="008B12CE" w:rsidRPr="00F174B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(фамилия, имя, отчество кандидата)</w:t>
            </w:r>
            <w:r>
              <w:rPr>
                <w:rFonts w:ascii="Calibri" w:eastAsia="Calibri" w:hAnsi="Calibri"/>
                <w:sz w:val="22"/>
                <w:lang w:val="ru-RU" w:bidi="ar-SA"/>
              </w:rPr>
              <w:t xml:space="preserve"> </w:t>
            </w:r>
          </w:p>
          <w:p w:rsidR="00F174B7" w:rsidRDefault="00F174B7">
            <w:pPr>
              <w:spacing w:after="0" w:line="240" w:lineRule="auto"/>
              <w:jc w:val="center"/>
              <w:rPr>
                <w:rFonts w:ascii="Calibri" w:eastAsia="Calibri" w:hAnsi="Calibri"/>
                <w:sz w:val="22"/>
                <w:lang w:val="ru-RU" w:bidi="ar-SA"/>
              </w:rPr>
            </w:pPr>
          </w:p>
          <w:p w:rsidR="00F174B7" w:rsidRDefault="00F174B7" w:rsidP="00F174B7">
            <w:pPr>
              <w:pBdr>
                <w:bottom w:val="single" w:sz="4" w:space="1" w:color="auto"/>
              </w:pBdr>
              <w:spacing w:after="0" w:line="240" w:lineRule="auto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 xml:space="preserve">                                      муниципальное образование город Ломоносов</w:t>
            </w:r>
          </w:p>
          <w:p w:rsidR="008B12CE" w:rsidRDefault="008B12CE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(наименование муниципального образования, субъекта Российской Федерации)</w:t>
            </w:r>
          </w:p>
          <w:p w:rsidR="00F174B7" w:rsidRDefault="00F174B7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  <w:p w:rsidR="00F174B7" w:rsidRDefault="00F174B7" w:rsidP="00F174B7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40810810655009001527</w:t>
            </w:r>
          </w:p>
          <w:p w:rsidR="008B12CE" w:rsidRDefault="008B12CE">
            <w:pPr>
              <w:spacing w:after="0"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40" w:lineRule="auto"/>
              <w:jc w:val="center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i/>
                <w:sz w:val="24"/>
                <w:szCs w:val="24"/>
                <w:lang w:val="ru-RU" w:bidi="ar-SA"/>
              </w:rPr>
              <w:t>(номер специального избирательного счета)</w:t>
            </w:r>
          </w:p>
        </w:tc>
      </w:tr>
      <w:tr w:rsidR="008B12CE" w:rsidRPr="00F174B7" w:rsidTr="008B12CE">
        <w:tc>
          <w:tcPr>
            <w:tcW w:w="10315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F174B7" w:rsidP="004F2651">
            <w:pPr>
              <w:spacing w:line="276" w:lineRule="auto"/>
              <w:jc w:val="right"/>
              <w:rPr>
                <w:rFonts w:eastAsia="Calibri"/>
                <w:i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 состоянию на </w:t>
            </w:r>
            <w:r w:rsidR="004F2651">
              <w:rPr>
                <w:rFonts w:eastAsia="Calibri"/>
                <w:sz w:val="24"/>
                <w:szCs w:val="24"/>
                <w:lang w:val="ru-RU" w:bidi="ar-SA"/>
              </w:rPr>
              <w:t>19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.0</w:t>
            </w:r>
            <w:r w:rsidR="004F2651">
              <w:rPr>
                <w:rFonts w:eastAsia="Calibri"/>
                <w:sz w:val="24"/>
                <w:szCs w:val="24"/>
                <w:lang w:val="ru-RU" w:bidi="ar-SA"/>
              </w:rPr>
              <w:t>9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.2019</w:t>
            </w:r>
            <w:r w:rsidR="008B12CE">
              <w:rPr>
                <w:rFonts w:eastAsia="Calibri"/>
                <w:sz w:val="24"/>
                <w:szCs w:val="24"/>
                <w:lang w:val="ru-RU" w:bidi="ar-SA"/>
              </w:rPr>
              <w:t>года</w:t>
            </w:r>
          </w:p>
        </w:tc>
      </w:tr>
      <w:tr w:rsidR="008B12CE" w:rsidRPr="00F174B7" w:rsidTr="008B12CE">
        <w:trPr>
          <w:gridAfter w:val="1"/>
          <w:wAfter w:w="97" w:type="dxa"/>
          <w:trHeight w:val="554"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Строка финансового отчета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Шифр </w:t>
            </w: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br/>
              <w:t>строки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 xml:space="preserve">Сумма, руб. 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Cs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t xml:space="preserve">Примечание </w:t>
            </w:r>
            <w:r>
              <w:rPr>
                <w:rFonts w:eastAsia="Calibri"/>
                <w:bCs/>
                <w:sz w:val="24"/>
                <w:szCs w:val="24"/>
                <w:lang w:val="ru-RU" w:bidi="ar-SA"/>
              </w:rPr>
              <w:br/>
            </w:r>
          </w:p>
        </w:tc>
      </w:tr>
      <w:tr w:rsidR="008B12CE" w:rsidRPr="00F174B7" w:rsidTr="008B12CE">
        <w:trPr>
          <w:gridAfter w:val="1"/>
          <w:wAfter w:w="97" w:type="dxa"/>
          <w:trHeight w:val="240"/>
          <w:tblHeader/>
        </w:trPr>
        <w:tc>
          <w:tcPr>
            <w:tcW w:w="558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</w:tr>
      <w:tr w:rsidR="008B12CE" w:rsidTr="008B12CE">
        <w:trPr>
          <w:gridAfter w:val="1"/>
          <w:wAfter w:w="97" w:type="dxa"/>
          <w:trHeight w:val="59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средств в избирательный фонд, всего  (стр.10= стр. 20+стр. 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F2651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850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892"/>
        </w:trPr>
        <w:tc>
          <w:tcPr>
            <w:tcW w:w="72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</w:t>
            </w:r>
          </w:p>
        </w:tc>
        <w:tc>
          <w:tcPr>
            <w:tcW w:w="48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Поступило средств в установленном порядке для формирования избирательного фонда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(стр.20= стр. 30+ стр.40+стр.50+стр.60)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F265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850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43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09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F265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850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884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546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1.1.4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Добровольные пожертвования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98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Поступило в избирательный фонд денежных средств, подлежащих возврату или перечислению в доход бюджета в случаях, установленных законодательством,</w:t>
            </w:r>
            <w:r>
              <w:rPr>
                <w:rFonts w:ascii="Arial" w:eastAsia="Arial" w:hAnsi="Arial" w:cs="Arial"/>
                <w:color w:val="000000"/>
                <w:sz w:val="22"/>
                <w:szCs w:val="20"/>
                <w:lang w:val="ru-RU" w:eastAsia="ru-RU" w:bidi="ar-SA"/>
              </w:rPr>
              <w:t xml:space="preserve"> </w:t>
            </w:r>
            <w:r>
              <w:rPr>
                <w:rFonts w:eastAsia="Calibri"/>
                <w:sz w:val="24"/>
                <w:szCs w:val="24"/>
                <w:lang w:val="ru-RU" w:bidi="ar-SA"/>
              </w:rPr>
              <w:t>подпадающих под действие п. 6 ст. 58 ФЗ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№ 67-ФЗ </w:t>
            </w:r>
            <w:r>
              <w:rPr>
                <w:rFonts w:eastAsia="Calibri"/>
                <w:bCs/>
                <w:sz w:val="24"/>
                <w:szCs w:val="24"/>
                <w:vertAlign w:val="superscript"/>
                <w:lang w:val="ru-RU" w:bidi="ar-SA"/>
              </w:rPr>
              <w:footnoteReference w:customMarkFollows="1" w:id="1"/>
              <w:t>*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(стр.70= стр. 80+ стр. 90+стр. 100+стр.110)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34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1.2.1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Собственные средства кандидата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Собственные средства, выделенные кандидату выдвинувшим его избирательным объединением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граждан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Средства юридических лиц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денежных средств из избирательного фонда,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(стр.120= стр. 130+стр. 140+стр.180)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Перечислено в доход местного бюджета               (нарушение п.п. «н» п.6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с нарушением установленного порядка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(стр.140= стр. 150+стр. 160+стр.170)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Гражданам, которым запрещено осуществлять пожертвования, либо не указавшим обязательные сведения в платежном документе (нарушение п. п. «б», «в», « г» п.6 и п.7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Юридическим лицам, а также некоммерческим организациям, которым запрещено осуществлять пожертвования, либо не указавшим обязательные сведения в платежном документе (нарушение п. п. «а», «д»-«м», «о», « п» п.6 и п.8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Средств, превышающих предельный размер добровольных пожертвований (нарушение п.10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1181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Возвращено жертвователям денежных средств, поступивших в установленном порядке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(п.9 ст.58 ФЗ № 67-ФЗ)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Израсходовано средств, всего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(стр.190= стр. 200+стр.230+стр.280)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190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4F265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8</w:t>
            </w:r>
            <w:r w:rsidR="00F174B7">
              <w:rPr>
                <w:rFonts w:eastAsia="Calibri"/>
                <w:sz w:val="24"/>
                <w:szCs w:val="24"/>
                <w:lang w:val="ru-RU" w:bidi="ar-SA"/>
              </w:rPr>
              <w:t>50рублей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240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в том числе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 xml:space="preserve">На финансовое обеспечение организационно-технических мер, направленных на сбор подписей избирателей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250рублей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lastRenderedPageBreak/>
              <w:t>3.1.1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Из них на оплату труда лиц, привлекаемых для сбора подписей избирателей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210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color w:val="000000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предвыборную агитацию, и оплату работ (услуг) информационного и консультационного характера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(стр.220= стр.230+стр. 240+стр.250+стр. 260+стр.270)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220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F62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600рублей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17"/>
        </w:trPr>
        <w:tc>
          <w:tcPr>
            <w:tcW w:w="10218" w:type="dxa"/>
            <w:gridSpan w:val="6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из них</w:t>
            </w: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3.2.1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организации телерадиовещания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230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3.2.2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предвыборную агитацию через редакции периодических печатных изданий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240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выпуск и распространение печатных и иных агитационных материалов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250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F62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600рублей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36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проведение публичных массовых мероприятий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260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48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3.2.5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На оплату работ (услуг) информационного и консультационного характера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270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60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3.3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color w:val="000000"/>
                <w:sz w:val="24"/>
                <w:szCs w:val="24"/>
                <w:lang w:val="ru-RU" w:bidi="ar-SA"/>
              </w:rPr>
              <w:t>На оплату других работ (услуг), выполненных (оказанных) гражданами или юридическими лицами, а также на покрытие иных расходов, непосредственно связанных с проведением избирательной кампании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280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913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4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Распределено неизрасходованного остатка средств фонда пропорционально перечисленным в избирательный фонд</w:t>
            </w:r>
            <w:r>
              <w:rPr>
                <w:rFonts w:eastAsia="Calibri"/>
                <w:sz w:val="24"/>
                <w:szCs w:val="24"/>
                <w:vertAlign w:val="superscript"/>
                <w:lang w:val="ru-RU" w:bidi="ar-SA"/>
              </w:rPr>
              <w:footnoteReference w:customMarkFollows="1" w:id="2"/>
              <w:sym w:font="Symbol" w:char="F02A"/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290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F174B7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gridAfter w:val="1"/>
          <w:wAfter w:w="97" w:type="dxa"/>
          <w:trHeight w:val="720"/>
        </w:trPr>
        <w:tc>
          <w:tcPr>
            <w:tcW w:w="7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5</w:t>
            </w:r>
          </w:p>
        </w:tc>
        <w:tc>
          <w:tcPr>
            <w:tcW w:w="484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hideMark/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Остаток средств фонда на дату сдачи отчета (заверяется банковской справкой) </w:t>
            </w:r>
          </w:p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 xml:space="preserve">(стр. 300 =стр. 10 - стр. 120 - стр. 190 -стр. 290) </w:t>
            </w:r>
          </w:p>
        </w:tc>
        <w:tc>
          <w:tcPr>
            <w:tcW w:w="108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  <w:hideMark/>
          </w:tcPr>
          <w:p w:rsidR="008B12CE" w:rsidRDefault="008B12CE">
            <w:pPr>
              <w:spacing w:after="0"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300</w:t>
            </w:r>
          </w:p>
        </w:tc>
        <w:tc>
          <w:tcPr>
            <w:tcW w:w="199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F6201" w:rsidP="008F6201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sz w:val="24"/>
                <w:szCs w:val="24"/>
                <w:lang w:val="ru-RU" w:bidi="ar-SA"/>
              </w:rPr>
              <w:t>0</w:t>
            </w:r>
            <w:bookmarkStart w:id="0" w:name="_GoBack"/>
            <w:bookmarkEnd w:id="0"/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:rsidR="008B12CE" w:rsidRDefault="008B12CE">
            <w:pPr>
              <w:spacing w:after="0" w:line="276" w:lineRule="auto"/>
              <w:jc w:val="left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</w:tbl>
    <w:p w:rsidR="008B12CE" w:rsidRDefault="008B12CE" w:rsidP="008B12CE">
      <w:pPr>
        <w:spacing w:line="276" w:lineRule="auto"/>
        <w:jc w:val="left"/>
        <w:rPr>
          <w:rFonts w:eastAsia="Calibri"/>
          <w:sz w:val="24"/>
          <w:szCs w:val="24"/>
          <w:lang w:val="ru-RU" w:bidi="ar-SA"/>
        </w:rPr>
      </w:pPr>
      <w:r>
        <w:rPr>
          <w:rFonts w:eastAsia="Calibri"/>
          <w:sz w:val="24"/>
          <w:szCs w:val="24"/>
          <w:lang w:val="ru-RU" w:bidi="ar-SA"/>
        </w:rPr>
        <w:t>Правильность сведений, указанных в настоящем финансовом отчете, подтверждаю, других денежных средств, минуя избирательный фонд, на организацию и проведение избирательной кампании не привлекалось.</w:t>
      </w:r>
    </w:p>
    <w:tbl>
      <w:tblPr>
        <w:tblW w:w="0" w:type="auto"/>
        <w:tblInd w:w="-612" w:type="dxa"/>
        <w:tblLook w:val="01E0"/>
      </w:tblPr>
      <w:tblGrid>
        <w:gridCol w:w="4831"/>
        <w:gridCol w:w="2126"/>
        <w:gridCol w:w="340"/>
        <w:gridCol w:w="2885"/>
      </w:tblGrid>
      <w:tr w:rsidR="008B12CE" w:rsidTr="008B12CE">
        <w:trPr>
          <w:trHeight w:hRule="exact" w:val="284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Кандидат/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34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  <w:tc>
          <w:tcPr>
            <w:tcW w:w="288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24"/>
                <w:szCs w:val="24"/>
                <w:lang w:val="ru-RU" w:bidi="ar-SA"/>
              </w:rPr>
            </w:pPr>
          </w:p>
        </w:tc>
      </w:tr>
      <w:tr w:rsidR="008B12CE" w:rsidTr="008B12CE">
        <w:trPr>
          <w:trHeight w:hRule="exact" w:val="586"/>
        </w:trPr>
        <w:tc>
          <w:tcPr>
            <w:tcW w:w="4831" w:type="dxa"/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val="ru-RU" w:bidi="ar-SA"/>
              </w:rPr>
            </w:pPr>
            <w:r>
              <w:rPr>
                <w:rFonts w:eastAsia="Calibri"/>
                <w:b/>
                <w:sz w:val="24"/>
                <w:szCs w:val="24"/>
                <w:lang w:val="ru-RU" w:bidi="ar-SA"/>
              </w:rPr>
              <w:t>Уполномоченный представитель по финансовым вопросам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(подпись, дата)</w:t>
            </w:r>
          </w:p>
        </w:tc>
        <w:tc>
          <w:tcPr>
            <w:tcW w:w="34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8B12CE" w:rsidRDefault="008B12CE">
            <w:pPr>
              <w:spacing w:line="276" w:lineRule="auto"/>
              <w:jc w:val="center"/>
              <w:rPr>
                <w:rFonts w:eastAsia="Calibri"/>
                <w:sz w:val="16"/>
                <w:szCs w:val="16"/>
                <w:lang w:val="ru-RU" w:bidi="ar-SA"/>
              </w:rPr>
            </w:pPr>
          </w:p>
        </w:tc>
        <w:tc>
          <w:tcPr>
            <w:tcW w:w="2885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8B12CE" w:rsidRDefault="008B12CE">
            <w:pPr>
              <w:spacing w:line="276" w:lineRule="auto"/>
              <w:jc w:val="left"/>
              <w:rPr>
                <w:rFonts w:eastAsia="Calibri"/>
                <w:sz w:val="16"/>
                <w:szCs w:val="16"/>
                <w:lang w:val="ru-RU" w:bidi="ar-SA"/>
              </w:rPr>
            </w:pPr>
            <w:r>
              <w:rPr>
                <w:rFonts w:eastAsia="Calibri"/>
                <w:sz w:val="16"/>
                <w:szCs w:val="16"/>
                <w:lang w:val="ru-RU" w:bidi="ar-SA"/>
              </w:rPr>
              <w:t>(фамилия,имя,отчество)</w:t>
            </w:r>
          </w:p>
        </w:tc>
      </w:tr>
    </w:tbl>
    <w:p w:rsidR="001F46BF" w:rsidRDefault="001F46BF"/>
    <w:sectPr w:rsidR="001F46BF" w:rsidSect="00196D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431F0" w:rsidRDefault="008431F0" w:rsidP="008B12CE">
      <w:pPr>
        <w:spacing w:after="0" w:line="240" w:lineRule="auto"/>
      </w:pPr>
      <w:r>
        <w:separator/>
      </w:r>
    </w:p>
  </w:endnote>
  <w:endnote w:type="continuationSeparator" w:id="0">
    <w:p w:rsidR="008431F0" w:rsidRDefault="008431F0" w:rsidP="008B1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431F0" w:rsidRDefault="008431F0" w:rsidP="008B12CE">
      <w:pPr>
        <w:spacing w:after="0" w:line="240" w:lineRule="auto"/>
      </w:pPr>
      <w:r>
        <w:separator/>
      </w:r>
    </w:p>
  </w:footnote>
  <w:footnote w:type="continuationSeparator" w:id="0">
    <w:p w:rsidR="008431F0" w:rsidRDefault="008431F0" w:rsidP="008B12CE">
      <w:pPr>
        <w:spacing w:after="0" w:line="240" w:lineRule="auto"/>
      </w:pPr>
      <w:r>
        <w:continuationSeparator/>
      </w:r>
    </w:p>
  </w:footnote>
  <w:footnote w:id="1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b/>
          <w:sz w:val="16"/>
          <w:szCs w:val="16"/>
          <w:lang w:val="ru-RU"/>
        </w:rPr>
        <w:t>*</w:t>
      </w:r>
      <w:r>
        <w:rPr>
          <w:rFonts w:ascii="Times New Roman" w:hAnsi="Times New Roman"/>
          <w:sz w:val="16"/>
          <w:szCs w:val="16"/>
        </w:rPr>
        <w:t> </w:t>
      </w:r>
      <w:r>
        <w:rPr>
          <w:rFonts w:ascii="Times New Roman" w:hAnsi="Times New Roman"/>
          <w:sz w:val="16"/>
          <w:szCs w:val="16"/>
          <w:lang w:val="ru-RU"/>
        </w:rPr>
        <w:t>Указывается сумма денежных средств, поступивших в избирательный фонд с нарушением, в том числе с превышением установленного предельного размера.</w:t>
      </w:r>
    </w:p>
  </w:footnote>
  <w:footnote w:id="2">
    <w:p w:rsidR="008B12CE" w:rsidRDefault="008B12CE" w:rsidP="008B12CE">
      <w:pPr>
        <w:pStyle w:val="a3"/>
        <w:rPr>
          <w:rFonts w:ascii="Times New Roman" w:hAnsi="Times New Roman"/>
          <w:sz w:val="16"/>
          <w:szCs w:val="16"/>
          <w:lang w:val="ru-RU"/>
        </w:rPr>
      </w:pPr>
      <w:r>
        <w:rPr>
          <w:rStyle w:val="a5"/>
          <w:rFonts w:ascii="Times New Roman" w:hAnsi="Times New Roman"/>
          <w:sz w:val="16"/>
          <w:szCs w:val="16"/>
        </w:rPr>
        <w:sym w:font="Symbol" w:char="F02A"/>
      </w:r>
      <w:r>
        <w:rPr>
          <w:rFonts w:ascii="Times New Roman" w:hAnsi="Times New Roman"/>
          <w:sz w:val="16"/>
          <w:szCs w:val="16"/>
          <w:lang w:val="ru-RU"/>
        </w:rPr>
        <w:t xml:space="preserve"> Заполняется только в итоговом финансовом отчете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650DD"/>
    <w:rsid w:val="000650DD"/>
    <w:rsid w:val="00196DB2"/>
    <w:rsid w:val="001F46BF"/>
    <w:rsid w:val="00202616"/>
    <w:rsid w:val="002F3C47"/>
    <w:rsid w:val="004F2651"/>
    <w:rsid w:val="00675D8F"/>
    <w:rsid w:val="00765536"/>
    <w:rsid w:val="008431F0"/>
    <w:rsid w:val="008470EB"/>
    <w:rsid w:val="008B12CE"/>
    <w:rsid w:val="008F6201"/>
    <w:rsid w:val="00B81BED"/>
    <w:rsid w:val="00DD2457"/>
    <w:rsid w:val="00DE7F86"/>
    <w:rsid w:val="00F174B7"/>
    <w:rsid w:val="00F81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12CE"/>
    <w:pPr>
      <w:spacing w:line="360" w:lineRule="auto"/>
      <w:jc w:val="both"/>
    </w:pPr>
    <w:rPr>
      <w:rFonts w:ascii="Times New Roman" w:eastAsia="Times New Roman" w:hAnsi="Times New Roman" w:cs="Times New Roman"/>
      <w:sz w:val="28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semiHidden/>
    <w:unhideWhenUsed/>
    <w:rsid w:val="008B12CE"/>
    <w:pPr>
      <w:spacing w:after="0" w:line="240" w:lineRule="auto"/>
      <w:jc w:val="left"/>
    </w:pPr>
    <w:rPr>
      <w:rFonts w:ascii="Calibri" w:eastAsia="Calibri" w:hAnsi="Calibri"/>
      <w:sz w:val="20"/>
      <w:szCs w:val="20"/>
      <w:lang w:bidi="ar-SA"/>
    </w:rPr>
  </w:style>
  <w:style w:type="character" w:customStyle="1" w:styleId="a4">
    <w:name w:val="Текст сноски Знак"/>
    <w:basedOn w:val="a0"/>
    <w:link w:val="a3"/>
    <w:semiHidden/>
    <w:rsid w:val="008B12CE"/>
    <w:rPr>
      <w:rFonts w:ascii="Calibri" w:eastAsia="Calibri" w:hAnsi="Calibri" w:cs="Times New Roman"/>
      <w:sz w:val="20"/>
      <w:szCs w:val="20"/>
      <w:lang w:val="en-US"/>
    </w:rPr>
  </w:style>
  <w:style w:type="character" w:styleId="a5">
    <w:name w:val="footnote reference"/>
    <w:semiHidden/>
    <w:unhideWhenUsed/>
    <w:rsid w:val="008B12CE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824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617</Words>
  <Characters>3519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4128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Детсад</dc:creator>
  <cp:keywords/>
  <dc:description/>
  <cp:lastModifiedBy>Сергей</cp:lastModifiedBy>
  <cp:revision>3</cp:revision>
  <dcterms:created xsi:type="dcterms:W3CDTF">2019-06-30T09:13:00Z</dcterms:created>
  <dcterms:modified xsi:type="dcterms:W3CDTF">2019-09-19T17:43:00Z</dcterms:modified>
</cp:coreProperties>
</file>