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2E6B" w:rsidRPr="00060082" w:rsidRDefault="00D22E6B" w:rsidP="00FD79E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2D2D2D"/>
          <w:spacing w:val="2"/>
          <w:sz w:val="24"/>
          <w:szCs w:val="24"/>
          <w:lang w:eastAsia="ru-RU"/>
        </w:rPr>
      </w:pPr>
      <w:r w:rsidRPr="00060082">
        <w:rPr>
          <w:rFonts w:ascii="Times New Roman" w:eastAsia="Times New Roman" w:hAnsi="Times New Roman" w:cs="Times New Roman"/>
          <w:b/>
          <w:color w:val="2D2D2D"/>
          <w:spacing w:val="2"/>
          <w:sz w:val="24"/>
          <w:szCs w:val="24"/>
          <w:lang w:eastAsia="ru-RU"/>
        </w:rPr>
        <w:t>ОТЧЕТНОСТЬ</w:t>
      </w:r>
    </w:p>
    <w:p w:rsidR="00D22E6B" w:rsidRPr="00060082" w:rsidRDefault="00D22E6B" w:rsidP="00FD79E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2D2D2D"/>
          <w:spacing w:val="2"/>
          <w:sz w:val="24"/>
          <w:szCs w:val="24"/>
          <w:lang w:eastAsia="ru-RU"/>
        </w:rPr>
      </w:pPr>
      <w:r w:rsidRPr="00060082">
        <w:rPr>
          <w:rFonts w:ascii="Times New Roman" w:eastAsia="Times New Roman" w:hAnsi="Times New Roman" w:cs="Times New Roman"/>
          <w:b/>
          <w:color w:val="2D2D2D"/>
          <w:spacing w:val="2"/>
          <w:sz w:val="24"/>
          <w:szCs w:val="24"/>
          <w:lang w:eastAsia="ru-RU"/>
        </w:rPr>
        <w:t>о результатах осуществления внутреннего финансового аудита</w:t>
      </w:r>
    </w:p>
    <w:tbl>
      <w:tblPr>
        <w:tblW w:w="906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50"/>
        <w:gridCol w:w="2595"/>
        <w:gridCol w:w="1225"/>
        <w:gridCol w:w="790"/>
      </w:tblGrid>
      <w:tr w:rsidR="00A646CD" w:rsidRPr="00060082" w:rsidTr="008D01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4"/>
                <w:szCs w:val="24"/>
                <w:lang w:eastAsia="ru-RU"/>
              </w:rPr>
              <w:t>КОДЫ</w:t>
            </w:r>
          </w:p>
        </w:tc>
      </w:tr>
      <w:tr w:rsidR="00A646CD" w:rsidRPr="00060082" w:rsidTr="008D01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A646CD" w:rsidRPr="00060082" w:rsidTr="008D01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vAlign w:val="bottom"/>
            <w:hideMark/>
          </w:tcPr>
          <w:p w:rsidR="00D22E6B" w:rsidRPr="00060082" w:rsidRDefault="00D22E6B" w:rsidP="00FD79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4"/>
                <w:szCs w:val="24"/>
                <w:lang w:eastAsia="ru-RU"/>
              </w:rPr>
              <w:t xml:space="preserve">на 1 </w:t>
            </w:r>
            <w:proofErr w:type="gramStart"/>
            <w:r w:rsidR="00FD79EA"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4"/>
                <w:szCs w:val="24"/>
                <w:lang w:eastAsia="ru-RU"/>
              </w:rPr>
              <w:t xml:space="preserve">января </w:t>
            </w:r>
            <w:r w:rsidRPr="00060082"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4"/>
                <w:szCs w:val="24"/>
                <w:lang w:eastAsia="ru-RU"/>
              </w:rPr>
              <w:t xml:space="preserve"> 20</w:t>
            </w:r>
            <w:r w:rsidR="00FD79EA"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4"/>
                <w:szCs w:val="24"/>
                <w:lang w:eastAsia="ru-RU"/>
              </w:rPr>
              <w:t>19</w:t>
            </w:r>
            <w:proofErr w:type="gramEnd"/>
            <w:r w:rsidRPr="00060082"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A646CD" w:rsidRPr="00060082" w:rsidTr="008D01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vAlign w:val="bottom"/>
            <w:hideMark/>
          </w:tcPr>
          <w:p w:rsidR="00A646CD" w:rsidRPr="00A646CD" w:rsidRDefault="00D22E6B" w:rsidP="00A646C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Наименование главного администратора бюджетных средств, администратора бюджетных средств</w:t>
            </w:r>
            <w:r w:rsidR="00A646CD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 xml:space="preserve">   </w:t>
            </w:r>
            <w:r w:rsidR="00A646CD" w:rsidRPr="00A646CD"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4"/>
                <w:szCs w:val="24"/>
                <w:lang w:eastAsia="ru-RU"/>
              </w:rPr>
              <w:t xml:space="preserve">МКУ    </w:t>
            </w:r>
          </w:p>
          <w:p w:rsidR="00D22E6B" w:rsidRPr="00060082" w:rsidRDefault="00A646CD" w:rsidP="00A646C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A646CD"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4"/>
                <w:szCs w:val="24"/>
                <w:lang w:eastAsia="ru-RU"/>
              </w:rPr>
              <w:t xml:space="preserve">                  </w:t>
            </w:r>
            <w:r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4"/>
                <w:szCs w:val="24"/>
                <w:lang w:eastAsia="ru-RU"/>
              </w:rPr>
              <w:t xml:space="preserve"> </w:t>
            </w:r>
            <w:r w:rsidRPr="00A646CD"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4"/>
                <w:szCs w:val="24"/>
                <w:lang w:eastAsia="ru-RU"/>
              </w:rPr>
              <w:t xml:space="preserve">  «Информационный центр»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_________________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Глава по БК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A646CD" w:rsidRPr="00060082" w:rsidTr="008D01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vAlign w:val="bottom"/>
            <w:hideMark/>
          </w:tcPr>
          <w:p w:rsidR="00D22E6B" w:rsidRPr="00060082" w:rsidRDefault="00A646CD" w:rsidP="00A646C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Местный бюджет МО г. Ломоносов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по </w:t>
            </w:r>
            <w:hyperlink r:id="rId5" w:history="1">
              <w:r w:rsidRPr="00060082">
                <w:rPr>
                  <w:rFonts w:ascii="Times New Roman" w:eastAsia="Times New Roman" w:hAnsi="Times New Roman" w:cs="Times New Roman"/>
                  <w:color w:val="2D2D2D"/>
                  <w:spacing w:val="2"/>
                  <w:sz w:val="24"/>
                  <w:szCs w:val="24"/>
                  <w:lang w:eastAsia="ru-RU"/>
                </w:rPr>
                <w:t>КТМ</w:t>
              </w:r>
            </w:hyperlink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 О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A646CD" w:rsidRPr="00060082" w:rsidTr="008D01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Периодичность: годовая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</w:tbl>
    <w:p w:rsidR="00D22E6B" w:rsidRPr="00060082" w:rsidRDefault="00D22E6B" w:rsidP="00D22E6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060082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1. Общие сведения о результатах внутреннего финансового аудита</w:t>
      </w:r>
    </w:p>
    <w:tbl>
      <w:tblPr>
        <w:tblW w:w="908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44"/>
        <w:gridCol w:w="908"/>
        <w:gridCol w:w="1628"/>
      </w:tblGrid>
      <w:tr w:rsidR="00D22E6B" w:rsidRPr="00060082" w:rsidTr="008D0145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Код строки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100" w:type="dxa"/>
              <w:left w:w="40" w:type="dxa"/>
              <w:bottom w:w="100" w:type="dxa"/>
              <w:right w:w="6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Значения показателя</w:t>
            </w:r>
          </w:p>
        </w:tc>
      </w:tr>
      <w:tr w:rsidR="00D22E6B" w:rsidRPr="00060082" w:rsidTr="008D0145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100" w:type="dxa"/>
              <w:left w:w="40" w:type="dxa"/>
              <w:bottom w:w="100" w:type="dxa"/>
              <w:right w:w="6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3</w:t>
            </w:r>
          </w:p>
        </w:tc>
      </w:tr>
      <w:tr w:rsidR="00D22E6B" w:rsidRPr="00060082" w:rsidTr="008D0145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Штатная численность субъекта внутреннего финансового аудита, человек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FD79EA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14</w:t>
            </w:r>
          </w:p>
        </w:tc>
      </w:tr>
      <w:tr w:rsidR="00D22E6B" w:rsidRPr="00060082" w:rsidTr="008D0145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из них:</w:t>
            </w:r>
          </w:p>
          <w:p w:rsidR="00D22E6B" w:rsidRPr="00060082" w:rsidRDefault="00D22E6B" w:rsidP="008D014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фактическая численность субъекта внутреннего финансового аудита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011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FD79EA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14</w:t>
            </w:r>
          </w:p>
        </w:tc>
      </w:tr>
      <w:tr w:rsidR="00D22E6B" w:rsidRPr="00060082" w:rsidTr="008D0145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Количество проведенных аудиторских проверок, единиц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020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A646CD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1</w:t>
            </w:r>
          </w:p>
        </w:tc>
      </w:tr>
      <w:tr w:rsidR="00D22E6B" w:rsidRPr="00060082" w:rsidTr="008D0145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в том числе:</w:t>
            </w:r>
          </w:p>
          <w:p w:rsidR="00D22E6B" w:rsidRPr="00060082" w:rsidRDefault="00D22E6B" w:rsidP="008D014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в отношении системы внутреннего финансового контроля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021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D22E6B" w:rsidRPr="00060082" w:rsidTr="008D0145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достоверности бюджетной отчетности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022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D22E6B" w:rsidRPr="00060082" w:rsidTr="008D0145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экономности и результативности использования бюджетных средств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023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FD79EA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1</w:t>
            </w:r>
          </w:p>
        </w:tc>
      </w:tr>
      <w:tr w:rsidR="00D22E6B" w:rsidRPr="00060082" w:rsidTr="008D0145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Количество аудиторских проверок, предусмотренных в плане внутреннего финансового аудита на отчетный год, единиц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030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A646CD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1</w:t>
            </w:r>
          </w:p>
        </w:tc>
      </w:tr>
      <w:tr w:rsidR="00D22E6B" w:rsidRPr="00060082" w:rsidTr="008D0145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из них:</w:t>
            </w:r>
          </w:p>
          <w:p w:rsidR="00D22E6B" w:rsidRPr="00060082" w:rsidRDefault="00D22E6B" w:rsidP="008D014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количество проведенных плановых аудиторских проверок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031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A646CD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1</w:t>
            </w:r>
          </w:p>
        </w:tc>
      </w:tr>
      <w:tr w:rsidR="00D22E6B" w:rsidRPr="00060082" w:rsidTr="008D0145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Количество проведенных внеплановых аудиторских проверок, единиц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040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FD79EA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0</w:t>
            </w:r>
          </w:p>
        </w:tc>
      </w:tr>
      <w:tr w:rsidR="00D22E6B" w:rsidRPr="00060082" w:rsidTr="008D0145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Количество направленных рекомендаций по повышению эффективности внутреннего финансового контроля, единиц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050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FD79EA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1</w:t>
            </w:r>
          </w:p>
        </w:tc>
      </w:tr>
      <w:tr w:rsidR="00D22E6B" w:rsidRPr="00060082" w:rsidTr="008D0145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из них:</w:t>
            </w:r>
          </w:p>
          <w:p w:rsidR="00D22E6B" w:rsidRPr="00060082" w:rsidRDefault="00D22E6B" w:rsidP="008D014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количество исполненных рекомендаций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051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FD79EA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1</w:t>
            </w:r>
          </w:p>
        </w:tc>
      </w:tr>
      <w:tr w:rsidR="00D22E6B" w:rsidRPr="00060082" w:rsidTr="008D0145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lastRenderedPageBreak/>
              <w:t>Количество направленных предложений о повышении экономности и результативности использования бюджетных средств, единиц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060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FD79EA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1</w:t>
            </w:r>
          </w:p>
        </w:tc>
      </w:tr>
      <w:tr w:rsidR="00D22E6B" w:rsidRPr="00060082" w:rsidTr="008D0145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из них:</w:t>
            </w:r>
          </w:p>
          <w:p w:rsidR="00D22E6B" w:rsidRPr="00060082" w:rsidRDefault="00D22E6B" w:rsidP="008D014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количество исполненных предложений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061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FD79EA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1</w:t>
            </w:r>
          </w:p>
        </w:tc>
      </w:tr>
    </w:tbl>
    <w:p w:rsidR="00D22E6B" w:rsidRPr="00060082" w:rsidRDefault="00D22E6B" w:rsidP="00D22E6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060082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 Сведения о выявленных нарушениях и недостатках, тыс. руб.</w:t>
      </w:r>
    </w:p>
    <w:tbl>
      <w:tblPr>
        <w:tblW w:w="906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4"/>
        <w:gridCol w:w="790"/>
        <w:gridCol w:w="1368"/>
        <w:gridCol w:w="858"/>
        <w:gridCol w:w="1157"/>
        <w:gridCol w:w="463"/>
      </w:tblGrid>
      <w:tr w:rsidR="00D22E6B" w:rsidRPr="00060082" w:rsidTr="008D0145">
        <w:tc>
          <w:tcPr>
            <w:tcW w:w="0" w:type="auto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Код строки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Количество (единиц)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Объем (тыс. руб.)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Динамика нарушений и недостатков</w:t>
            </w:r>
          </w:p>
        </w:tc>
      </w:tr>
      <w:tr w:rsidR="00D22E6B" w:rsidRPr="00060082" w:rsidTr="008D0145"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(тыс. руб.)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(%)</w:t>
            </w:r>
          </w:p>
        </w:tc>
      </w:tr>
      <w:tr w:rsidR="00D22E6B" w:rsidRPr="00060082" w:rsidTr="008D0145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6</w:t>
            </w:r>
          </w:p>
        </w:tc>
      </w:tr>
      <w:tr w:rsidR="00D22E6B" w:rsidRPr="00060082" w:rsidTr="008D0145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Нецелевое использование бюджетных средств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B94DA1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B94DA1" w:rsidP="00B94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D22E6B" w:rsidRPr="00060082" w:rsidTr="008D0145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Неправомерное использование бюджетных средств (кроме нецелевого использования)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020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B94DA1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B94DA1" w:rsidP="00B94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D22E6B" w:rsidRPr="00060082" w:rsidTr="008D0145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Нарушения процедур составления и исполнения бюджета по расходам, установленных бюджетным законодательством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030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B94DA1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B94DA1" w:rsidP="00B94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D22E6B" w:rsidRPr="00060082" w:rsidTr="008D0145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Нарушения правил ведения бюджетного учета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040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A646CD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A646CD" w:rsidP="00B94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D22E6B" w:rsidRPr="00060082" w:rsidTr="008D0145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Нарушения порядка составления бюджетной отчетности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050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A646CD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A646CD" w:rsidP="00B94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D22E6B" w:rsidRPr="00060082" w:rsidTr="008D0145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Несоблюдение порядка, целей и условий предоставления средств из бюджета (субсидий, инвестиций), предоставления кредитов и займов, обеспеченных государственными гарантиями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060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A646CD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A646CD" w:rsidP="00B94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D22E6B" w:rsidRPr="00060082" w:rsidTr="008D0145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Нарушения порядка администрирования доходов бюджета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070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A646CD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A646CD" w:rsidP="00B94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D22E6B" w:rsidRPr="00060082" w:rsidTr="008D0145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Нарушения в сфере закупок в части обоснования закупок и исполнения контрактов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080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A646CD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A646CD" w:rsidP="00B94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D22E6B" w:rsidRPr="00060082" w:rsidTr="008D0145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Нарушения установленных процедур и требований по осуществлению внутреннего финансового контроля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090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A646CD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D22E6B" w:rsidRPr="00060082" w:rsidTr="008D0145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Прочие нарушения и недостатки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A646CD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</w:tbl>
    <w:p w:rsidR="00A646CD" w:rsidRDefault="00A646CD" w:rsidP="00D22E6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2D2D2D"/>
          <w:spacing w:val="2"/>
          <w:sz w:val="24"/>
          <w:szCs w:val="24"/>
          <w:lang w:eastAsia="ru-RU"/>
        </w:rPr>
      </w:pPr>
    </w:p>
    <w:p w:rsidR="00A646CD" w:rsidRDefault="00A646CD" w:rsidP="00D22E6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2D2D2D"/>
          <w:spacing w:val="2"/>
          <w:sz w:val="24"/>
          <w:szCs w:val="24"/>
          <w:lang w:eastAsia="ru-RU"/>
        </w:rPr>
      </w:pPr>
    </w:p>
    <w:p w:rsidR="00D22E6B" w:rsidRPr="00A646CD" w:rsidRDefault="00D22E6B" w:rsidP="00D22E6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2D2D2D"/>
          <w:spacing w:val="2"/>
          <w:sz w:val="24"/>
          <w:szCs w:val="24"/>
          <w:lang w:eastAsia="ru-RU"/>
        </w:rPr>
      </w:pPr>
      <w:r w:rsidRPr="00A646CD">
        <w:rPr>
          <w:rFonts w:ascii="Times New Roman" w:eastAsia="Times New Roman" w:hAnsi="Times New Roman" w:cs="Times New Roman"/>
          <w:b/>
          <w:color w:val="2D2D2D"/>
          <w:spacing w:val="2"/>
          <w:sz w:val="24"/>
          <w:szCs w:val="24"/>
          <w:lang w:eastAsia="ru-RU"/>
        </w:rPr>
        <w:lastRenderedPageBreak/>
        <w:t>Пояснительная записка</w:t>
      </w:r>
    </w:p>
    <w:p w:rsidR="00A646CD" w:rsidRDefault="00A646CD" w:rsidP="00A646CD">
      <w:pPr>
        <w:shd w:val="clear" w:color="auto" w:fill="FFFFFF"/>
        <w:spacing w:before="100" w:beforeAutospacing="1" w:after="100" w:afterAutospacing="1" w:line="240" w:lineRule="auto"/>
        <w:ind w:left="1134" w:firstLine="708"/>
        <w:contextualSpacing/>
        <w:jc w:val="both"/>
        <w:textAlignment w:val="baseline"/>
        <w:rPr>
          <w:rFonts w:ascii="inherit" w:eastAsia="Times New Roman" w:hAnsi="inherit" w:cs="Arial"/>
          <w:color w:val="222222"/>
          <w:sz w:val="24"/>
          <w:szCs w:val="24"/>
          <w:lang w:eastAsia="ru-RU"/>
        </w:rPr>
      </w:pPr>
      <w:r w:rsidRPr="00A646CD">
        <w:rPr>
          <w:rFonts w:ascii="inherit" w:eastAsia="Times New Roman" w:hAnsi="inherit" w:cs="Arial"/>
          <w:color w:val="222222"/>
          <w:sz w:val="24"/>
          <w:szCs w:val="24"/>
          <w:lang w:eastAsia="ru-RU"/>
        </w:rPr>
        <w:t xml:space="preserve"> </w:t>
      </w:r>
      <w:r>
        <w:rPr>
          <w:rFonts w:ascii="inherit" w:eastAsia="Times New Roman" w:hAnsi="inherit" w:cs="Arial"/>
          <w:color w:val="222222"/>
          <w:sz w:val="24"/>
          <w:szCs w:val="24"/>
          <w:lang w:eastAsia="ru-RU"/>
        </w:rPr>
        <w:t>В ходе аудиторской проверки нарушений в исполнении НПА местной администрации, регламентирующих проведение оценки эффективности и результативности использования бюджетных средств МКУ «Информационный центр»</w:t>
      </w:r>
      <w:r w:rsidRPr="008068CC">
        <w:rPr>
          <w:rFonts w:ascii="inherit" w:eastAsia="Times New Roman" w:hAnsi="inherit" w:cs="Arial"/>
          <w:color w:val="222222"/>
          <w:sz w:val="24"/>
          <w:szCs w:val="24"/>
          <w:lang w:eastAsia="ru-RU"/>
        </w:rPr>
        <w:t xml:space="preserve"> </w:t>
      </w:r>
      <w:r>
        <w:rPr>
          <w:rFonts w:ascii="inherit" w:eastAsia="Times New Roman" w:hAnsi="inherit" w:cs="Arial"/>
          <w:color w:val="222222"/>
          <w:sz w:val="24"/>
          <w:szCs w:val="24"/>
          <w:lang w:eastAsia="ru-RU"/>
        </w:rPr>
        <w:t>не установлено.</w:t>
      </w:r>
    </w:p>
    <w:p w:rsidR="00A646CD" w:rsidRDefault="00A646CD" w:rsidP="00A646CD">
      <w:pPr>
        <w:shd w:val="clear" w:color="auto" w:fill="FFFFFF"/>
        <w:spacing w:before="100" w:beforeAutospacing="1" w:after="100" w:afterAutospacing="1" w:line="240" w:lineRule="auto"/>
        <w:ind w:left="1134" w:right="677" w:firstLine="708"/>
        <w:contextualSpacing/>
        <w:jc w:val="both"/>
        <w:textAlignment w:val="baseline"/>
        <w:rPr>
          <w:rFonts w:ascii="inherit" w:eastAsia="Times New Roman" w:hAnsi="inherit" w:cs="Arial"/>
          <w:color w:val="222222"/>
          <w:sz w:val="24"/>
          <w:szCs w:val="24"/>
          <w:lang w:eastAsia="ru-RU"/>
        </w:rPr>
      </w:pPr>
      <w:r w:rsidRPr="00A646CD">
        <w:rPr>
          <w:rFonts w:ascii="inherit" w:eastAsia="Times New Roman" w:hAnsi="inherit" w:cs="Arial"/>
          <w:color w:val="222222"/>
          <w:sz w:val="24"/>
          <w:szCs w:val="24"/>
          <w:lang w:eastAsia="ru-RU"/>
        </w:rPr>
        <w:t xml:space="preserve"> </w:t>
      </w:r>
      <w:r>
        <w:rPr>
          <w:rFonts w:ascii="inherit" w:eastAsia="Times New Roman" w:hAnsi="inherit" w:cs="Arial"/>
          <w:color w:val="222222"/>
          <w:sz w:val="24"/>
          <w:szCs w:val="24"/>
          <w:lang w:eastAsia="ru-RU"/>
        </w:rPr>
        <w:t xml:space="preserve">Для оценки </w:t>
      </w:r>
      <w:r w:rsidRPr="008068CC">
        <w:rPr>
          <w:rFonts w:ascii="inherit" w:eastAsia="Times New Roman" w:hAnsi="inherit" w:cs="Arial"/>
          <w:color w:val="222222"/>
          <w:sz w:val="24"/>
          <w:szCs w:val="24"/>
          <w:lang w:eastAsia="ru-RU"/>
        </w:rPr>
        <w:t>эффективности</w:t>
      </w:r>
      <w:r>
        <w:rPr>
          <w:rFonts w:ascii="inherit" w:eastAsia="Times New Roman" w:hAnsi="inherit" w:cs="Arial"/>
          <w:color w:val="222222"/>
          <w:sz w:val="24"/>
          <w:szCs w:val="24"/>
          <w:lang w:eastAsia="ru-RU"/>
        </w:rPr>
        <w:t xml:space="preserve"> и экономичности </w:t>
      </w:r>
      <w:r w:rsidRPr="008068CC">
        <w:rPr>
          <w:rFonts w:ascii="inherit" w:eastAsia="Times New Roman" w:hAnsi="inherit" w:cs="Arial"/>
          <w:color w:val="222222"/>
          <w:sz w:val="24"/>
          <w:szCs w:val="24"/>
          <w:lang w:eastAsia="ru-RU"/>
        </w:rPr>
        <w:t>деятельности учреждения и работы руководителя</w:t>
      </w:r>
      <w:r>
        <w:rPr>
          <w:rFonts w:ascii="inherit" w:eastAsia="Times New Roman" w:hAnsi="inherit" w:cs="Arial"/>
          <w:color w:val="222222"/>
          <w:sz w:val="24"/>
          <w:szCs w:val="24"/>
          <w:lang w:eastAsia="ru-RU"/>
        </w:rPr>
        <w:t xml:space="preserve">, на основании Постановления Правительства РФ от 26.07.18 № 873 </w:t>
      </w:r>
      <w:r w:rsidRPr="008068CC">
        <w:rPr>
          <w:rFonts w:ascii="inherit" w:eastAsia="Times New Roman" w:hAnsi="inherit" w:cs="Arial"/>
          <w:color w:val="222222"/>
          <w:sz w:val="24"/>
          <w:szCs w:val="24"/>
          <w:lang w:eastAsia="ru-RU"/>
        </w:rPr>
        <w:t>"О внесении изменений в типовую форму трудового договора с руководителем государственного (муниципального) учреждения”</w:t>
      </w:r>
      <w:r>
        <w:rPr>
          <w:rFonts w:ascii="inherit" w:eastAsia="Times New Roman" w:hAnsi="inherit" w:cs="Arial"/>
          <w:color w:val="222222"/>
          <w:sz w:val="24"/>
          <w:szCs w:val="24"/>
          <w:lang w:eastAsia="ru-RU"/>
        </w:rPr>
        <w:t>, пересмотреть трудовой договор с директором МКУ «Информационный центр», включив в него показатели эффективности его работы.</w:t>
      </w:r>
      <w:r w:rsidRPr="008068CC">
        <w:rPr>
          <w:rFonts w:ascii="inherit" w:eastAsia="Times New Roman" w:hAnsi="inherit" w:cs="Arial"/>
          <w:color w:val="222222"/>
          <w:sz w:val="24"/>
          <w:szCs w:val="24"/>
          <w:lang w:eastAsia="ru-RU"/>
        </w:rPr>
        <w:br/>
      </w:r>
    </w:p>
    <w:p w:rsidR="00D22E6B" w:rsidRPr="00060082" w:rsidRDefault="00D22E6B" w:rsidP="00D22E6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060082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Руководитель субъекта внутреннего</w:t>
      </w:r>
    </w:p>
    <w:p w:rsidR="00D22E6B" w:rsidRPr="00A646CD" w:rsidRDefault="00D22E6B" w:rsidP="00D22E6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u w:val="single"/>
          <w:lang w:eastAsia="ru-RU"/>
        </w:rPr>
      </w:pPr>
      <w:r w:rsidRPr="00060082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финансового аудита </w:t>
      </w:r>
      <w:r w:rsidR="00A646CD" w:rsidRPr="00A646CD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u w:val="single"/>
          <w:lang w:eastAsia="ru-RU"/>
        </w:rPr>
        <w:t>главный специалист-юрист</w:t>
      </w:r>
      <w:r w:rsidRPr="00060082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___________ </w:t>
      </w:r>
      <w:r w:rsidR="00A646CD" w:rsidRPr="00A646CD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u w:val="single"/>
          <w:lang w:eastAsia="ru-RU"/>
        </w:rPr>
        <w:t xml:space="preserve">М.Н. </w:t>
      </w:r>
      <w:proofErr w:type="spellStart"/>
      <w:r w:rsidR="00A646CD" w:rsidRPr="00A646CD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u w:val="single"/>
          <w:lang w:eastAsia="ru-RU"/>
        </w:rPr>
        <w:t>Татаревич</w:t>
      </w:r>
      <w:proofErr w:type="spellEnd"/>
      <w:r w:rsidR="00A646CD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u w:val="single"/>
          <w:lang w:eastAsia="ru-RU"/>
        </w:rPr>
        <w:t>_______</w:t>
      </w:r>
    </w:p>
    <w:p w:rsidR="00D22E6B" w:rsidRDefault="00A646CD" w:rsidP="00D22E6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                                            </w:t>
      </w:r>
      <w:r w:rsidR="00D22E6B" w:rsidRPr="00060082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(</w:t>
      </w:r>
      <w:proofErr w:type="gramStart"/>
      <w:r w:rsidR="00D22E6B" w:rsidRPr="00060082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должность) 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                </w:t>
      </w:r>
      <w:r w:rsidR="00D22E6B" w:rsidRPr="00060082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(подпись) (расшифровка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 w:rsidR="00D22E6B" w:rsidRPr="00060082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подписи)</w:t>
      </w:r>
    </w:p>
    <w:p w:rsidR="00A646CD" w:rsidRPr="00060082" w:rsidRDefault="00A646CD" w:rsidP="00D22E6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D22E6B" w:rsidRPr="00060082" w:rsidRDefault="00D22E6B" w:rsidP="00D22E6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060082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"</w:t>
      </w:r>
      <w:r w:rsidR="009C1A3C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21</w:t>
      </w:r>
      <w:r w:rsidRPr="00060082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" </w:t>
      </w:r>
      <w:r w:rsidR="009C1A3C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января</w:t>
      </w:r>
      <w:r w:rsidRPr="00060082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20</w:t>
      </w:r>
      <w:r w:rsidR="009C1A3C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19</w:t>
      </w:r>
      <w:r w:rsidRPr="00060082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г.</w:t>
      </w:r>
    </w:p>
    <w:p w:rsidR="00D22E6B" w:rsidRPr="00060082" w:rsidRDefault="00D22E6B" w:rsidP="00D22E6B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A7555B" w:rsidRPr="00AC1C00" w:rsidRDefault="00A7555B" w:rsidP="00B226A9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A7555B" w:rsidRPr="00AC1C00" w:rsidSect="0027458D">
      <w:pgSz w:w="11905" w:h="16838"/>
      <w:pgMar w:top="1134" w:right="284" w:bottom="1134" w:left="454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C14"/>
    <w:rsid w:val="00025A57"/>
    <w:rsid w:val="000D7B5B"/>
    <w:rsid w:val="001B3B3C"/>
    <w:rsid w:val="001F6218"/>
    <w:rsid w:val="00233E71"/>
    <w:rsid w:val="0023405F"/>
    <w:rsid w:val="0027458D"/>
    <w:rsid w:val="002C288F"/>
    <w:rsid w:val="002E3B14"/>
    <w:rsid w:val="002E793E"/>
    <w:rsid w:val="00321524"/>
    <w:rsid w:val="00403720"/>
    <w:rsid w:val="00471975"/>
    <w:rsid w:val="00504C14"/>
    <w:rsid w:val="0051743D"/>
    <w:rsid w:val="005C429B"/>
    <w:rsid w:val="005D3AE0"/>
    <w:rsid w:val="006A19E2"/>
    <w:rsid w:val="00730A51"/>
    <w:rsid w:val="00847EA6"/>
    <w:rsid w:val="00885562"/>
    <w:rsid w:val="00982D0D"/>
    <w:rsid w:val="009C1A3C"/>
    <w:rsid w:val="009F5441"/>
    <w:rsid w:val="00A646CD"/>
    <w:rsid w:val="00A7555B"/>
    <w:rsid w:val="00AA1D0A"/>
    <w:rsid w:val="00AC1C00"/>
    <w:rsid w:val="00B226A9"/>
    <w:rsid w:val="00B94DA1"/>
    <w:rsid w:val="00BA09CD"/>
    <w:rsid w:val="00C55481"/>
    <w:rsid w:val="00D22E6B"/>
    <w:rsid w:val="00D33432"/>
    <w:rsid w:val="00E45C52"/>
    <w:rsid w:val="00F929E4"/>
    <w:rsid w:val="00FD7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279252-4DF6-417A-A5A7-9555A6655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5A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25A57"/>
    <w:rPr>
      <w:rFonts w:ascii="Segoe UI" w:hAnsi="Segoe UI" w:cs="Segoe UI"/>
      <w:sz w:val="18"/>
      <w:szCs w:val="18"/>
    </w:rPr>
  </w:style>
  <w:style w:type="paragraph" w:customStyle="1" w:styleId="pc">
    <w:name w:val="pc"/>
    <w:basedOn w:val="a"/>
    <w:rsid w:val="00D22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rulaws.ru/Kodeks-torgovogo-moreplavaniya/Glava-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51C47D-FB74-4492-AF1C-6C47AEAC0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3</Pages>
  <Words>524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2018-11-13T07:49:00Z</cp:lastPrinted>
  <dcterms:created xsi:type="dcterms:W3CDTF">2018-10-09T12:05:00Z</dcterms:created>
  <dcterms:modified xsi:type="dcterms:W3CDTF">2019-01-22T09:03:00Z</dcterms:modified>
</cp:coreProperties>
</file>