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F6E" w:rsidRDefault="004C2F6E" w:rsidP="004C2F6E">
      <w:pPr>
        <w:pStyle w:val="a6"/>
        <w:ind w:left="0" w:right="0"/>
        <w:rPr>
          <w:sz w:val="28"/>
        </w:rPr>
      </w:pPr>
      <w:r w:rsidRPr="000F2164">
        <w:rPr>
          <w:noProof/>
          <w:szCs w:val="24"/>
        </w:rPr>
        <w:drawing>
          <wp:anchor distT="0" distB="0" distL="114300" distR="114300" simplePos="0" relativeHeight="251662336" behindDoc="0" locked="0" layoutInCell="1" allowOverlap="1">
            <wp:simplePos x="0" y="0"/>
            <wp:positionH relativeFrom="column">
              <wp:posOffset>2788920</wp:posOffset>
            </wp:positionH>
            <wp:positionV relativeFrom="paragraph">
              <wp:posOffset>180975</wp:posOffset>
            </wp:positionV>
            <wp:extent cx="866775" cy="1028700"/>
            <wp:effectExtent l="0" t="0" r="9525" b="0"/>
            <wp:wrapSquare wrapText="right"/>
            <wp:docPr id="5" name="Рисунок 5" descr="Oranienbau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anienbaum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Cs w:val="24"/>
        </w:rPr>
        <mc:AlternateContent>
          <mc:Choice Requires="wps">
            <w:drawing>
              <wp:anchor distT="0" distB="0" distL="114300" distR="114300" simplePos="0" relativeHeight="251663360" behindDoc="0" locked="0" layoutInCell="1" allowOverlap="1">
                <wp:simplePos x="0" y="0"/>
                <wp:positionH relativeFrom="column">
                  <wp:posOffset>1485900</wp:posOffset>
                </wp:positionH>
                <wp:positionV relativeFrom="paragraph">
                  <wp:posOffset>0</wp:posOffset>
                </wp:positionV>
                <wp:extent cx="1257300" cy="4572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2F6E" w:rsidRPr="00330477" w:rsidRDefault="004C2F6E" w:rsidP="004C2F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left:0;text-align:left;margin-left:117pt;margin-top:0;width:99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" stroked="f">
                <v:textbox>
                  <w:txbxContent>
                    <w:p w:rsidR="004C2F6E" w:rsidRPr="00330477" w:rsidRDefault="004C2F6E" w:rsidP="004C2F6E"/>
                  </w:txbxContent>
                </v:textbox>
              </v:rect>
            </w:pict>
          </mc:Fallback>
        </mc:AlternateContent>
      </w:r>
      <w:r w:rsidRPr="000F2164">
        <w:rPr>
          <w:sz w:val="28"/>
        </w:rPr>
        <w:br w:type="textWrapping" w:clear="all"/>
      </w:r>
      <w:r>
        <w:rPr>
          <w:sz w:val="28"/>
        </w:rPr>
        <w:t>МЕСТНАЯ АДМИНИСТРАЦИЯ МУНИЦИПАЛЬНОГО</w:t>
      </w:r>
    </w:p>
    <w:p w:rsidR="004C2F6E" w:rsidRDefault="004C2F6E" w:rsidP="004C2F6E">
      <w:pPr>
        <w:jc w:val="center"/>
        <w:rPr>
          <w:b/>
          <w:sz w:val="28"/>
        </w:rPr>
      </w:pPr>
      <w:r>
        <w:rPr>
          <w:b/>
          <w:sz w:val="28"/>
        </w:rPr>
        <w:t xml:space="preserve">ОБРАЗОВАНИЯ ГОРОД ЛОМОНОСОВ </w:t>
      </w:r>
    </w:p>
    <w:p w:rsidR="004C2F6E" w:rsidRDefault="004C2F6E" w:rsidP="004C2F6E">
      <w:pPr>
        <w:jc w:val="center"/>
        <w:rPr>
          <w:sz w:val="28"/>
        </w:rPr>
      </w:pPr>
      <w:r>
        <w:rPr>
          <w:noProof/>
          <w:sz w:val="28"/>
          <w:lang w:eastAsia="ru-RU"/>
        </w:rPr>
        <mc:AlternateContent>
          <mc:Choice Requires="wps">
            <w:drawing>
              <wp:anchor distT="0" distB="0" distL="114300" distR="114300" simplePos="0" relativeHeight="251660288" behindDoc="0" locked="0" layoutInCell="0" allowOverlap="1">
                <wp:simplePos x="0" y="0"/>
                <wp:positionH relativeFrom="column">
                  <wp:posOffset>3810</wp:posOffset>
                </wp:positionH>
                <wp:positionV relativeFrom="paragraph">
                  <wp:posOffset>132080</wp:posOffset>
                </wp:positionV>
                <wp:extent cx="6309360" cy="0"/>
                <wp:effectExtent l="22860" t="17145" r="20955" b="2095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297EC" id="Прямая соединительная линия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" o:allowincell="f" strokeweight="2.25pt"/>
            </w:pict>
          </mc:Fallback>
        </mc:AlternateContent>
      </w:r>
      <w:r>
        <w:rPr>
          <w:noProof/>
          <w:sz w:val="28"/>
          <w:lang w:eastAsia="ru-RU"/>
        </w:rPr>
        <mc:AlternateContent>
          <mc:Choice Requires="wps">
            <w:drawing>
              <wp:anchor distT="0" distB="0" distL="114300" distR="114300" simplePos="0" relativeHeight="251659264" behindDoc="0" locked="0" layoutInCell="0" allowOverlap="1">
                <wp:simplePos x="0" y="0"/>
                <wp:positionH relativeFrom="column">
                  <wp:posOffset>3810</wp:posOffset>
                </wp:positionH>
                <wp:positionV relativeFrom="paragraph">
                  <wp:posOffset>40640</wp:posOffset>
                </wp:positionV>
                <wp:extent cx="6309360" cy="0"/>
                <wp:effectExtent l="22860" t="20955" r="20955" b="1714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D5B9A"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" o:allowincell="f" strokeweight="2.25pt"/>
            </w:pict>
          </mc:Fallback>
        </mc:AlternateContent>
      </w:r>
    </w:p>
    <w:p w:rsidR="004C2F6E" w:rsidRDefault="004C2F6E" w:rsidP="004C2F6E">
      <w:pPr>
        <w:ind w:left="567"/>
      </w:pPr>
    </w:p>
    <w:p w:rsidR="004C2F6E" w:rsidRPr="004C2F6E" w:rsidRDefault="004C2F6E" w:rsidP="004C2F6E">
      <w:pPr>
        <w:ind w:left="284" w:right="567"/>
        <w:jc w:val="center"/>
        <w:rPr>
          <w:rFonts w:ascii="Times New Roman" w:hAnsi="Times New Roman" w:cs="Times New Roman"/>
          <w:sz w:val="16"/>
          <w:szCs w:val="16"/>
        </w:rPr>
      </w:pPr>
      <w:r w:rsidRPr="004C2F6E">
        <w:rPr>
          <w:rFonts w:ascii="Times New Roman" w:hAnsi="Times New Roman" w:cs="Times New Roman"/>
          <w:b/>
          <w:sz w:val="28"/>
          <w:szCs w:val="28"/>
        </w:rPr>
        <w:t>ПОСТАНОВЛЕНИЕ</w:t>
      </w:r>
    </w:p>
    <w:p w:rsidR="004C2F6E" w:rsidRPr="004C2F6E" w:rsidRDefault="004C2F6E" w:rsidP="004C2F6E">
      <w:pPr>
        <w:rPr>
          <w:rFonts w:ascii="Times New Roman" w:hAnsi="Times New Roman" w:cs="Times New Roman"/>
        </w:rPr>
      </w:pPr>
      <w:r w:rsidRPr="004C2F6E">
        <w:rPr>
          <w:rFonts w:ascii="Times New Roman" w:hAnsi="Times New Roman" w:cs="Times New Roman"/>
        </w:rPr>
        <w:t xml:space="preserve">От 29.12. 2017 </w:t>
      </w:r>
      <w:proofErr w:type="gramStart"/>
      <w:r w:rsidRPr="004C2F6E">
        <w:rPr>
          <w:rFonts w:ascii="Times New Roman" w:hAnsi="Times New Roman" w:cs="Times New Roman"/>
        </w:rPr>
        <w:t xml:space="preserve">года  </w:t>
      </w:r>
      <w:r w:rsidRPr="004C2F6E">
        <w:rPr>
          <w:rFonts w:ascii="Times New Roman" w:hAnsi="Times New Roman" w:cs="Times New Roman"/>
        </w:rPr>
        <w:tab/>
      </w:r>
      <w:proofErr w:type="gramEnd"/>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t>№  474/01-04</w:t>
      </w:r>
    </w:p>
    <w:p w:rsidR="004C2F6E" w:rsidRPr="004C2F6E" w:rsidRDefault="004C2F6E" w:rsidP="004C2F6E">
      <w:pPr>
        <w:rPr>
          <w:rFonts w:ascii="Times New Roman" w:hAnsi="Times New Roman" w:cs="Times New Roman"/>
        </w:rPr>
      </w:pPr>
      <w:r w:rsidRPr="004C2F6E">
        <w:rPr>
          <w:rFonts w:ascii="Times New Roman" w:hAnsi="Times New Roman" w:cs="Times New Roman"/>
          <w:noProof/>
          <w:lang w:eastAsia="ru-RU"/>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168910</wp:posOffset>
                </wp:positionV>
                <wp:extent cx="3648075" cy="785495"/>
                <wp:effectExtent l="0" t="0" r="952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07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2F6E" w:rsidRPr="004C2F6E" w:rsidRDefault="004C2F6E" w:rsidP="004C2F6E">
                            <w:pPr>
                              <w:rPr>
                                <w:rFonts w:ascii="Times New Roman" w:hAnsi="Times New Roman" w:cs="Times New Roman"/>
                                <w:b/>
                                <w:color w:val="000000"/>
                              </w:rPr>
                            </w:pPr>
                            <w:r w:rsidRPr="004C2F6E">
                              <w:rPr>
                                <w:rFonts w:ascii="Times New Roman" w:hAnsi="Times New Roman" w:cs="Times New Roman"/>
                                <w:b/>
                                <w:color w:val="000000"/>
                              </w:rPr>
                              <w:t>Об утверждении нормативно-правовых актов по осуществлению внутреннего финансового контроля и внутреннего финансового аудита в муниципальном образовании город Ломоносов</w:t>
                            </w:r>
                          </w:p>
                          <w:p w:rsidR="004C2F6E" w:rsidRDefault="004C2F6E" w:rsidP="004C2F6E">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7" style="position:absolute;margin-left:0;margin-top:13.3pt;width:287.25pt;height:61.8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" stroked="f">
                <v:textbox>
                  <w:txbxContent>
                    <w:p w:rsidR="004C2F6E" w:rsidRPr="004C2F6E" w:rsidRDefault="004C2F6E" w:rsidP="004C2F6E">
                      <w:pPr>
                        <w:rPr>
                          <w:rFonts w:ascii="Times New Roman" w:hAnsi="Times New Roman" w:cs="Times New Roman"/>
                          <w:b/>
                          <w:color w:val="000000"/>
                        </w:rPr>
                      </w:pPr>
                      <w:r w:rsidRPr="004C2F6E">
                        <w:rPr>
                          <w:rFonts w:ascii="Times New Roman" w:hAnsi="Times New Roman" w:cs="Times New Roman"/>
                          <w:b/>
                          <w:color w:val="000000"/>
                        </w:rPr>
                        <w:t>Об утверждении нормативно-правовых актов по осуществлению внутреннего финансового контроля и внутреннего финансового аудита в муниципальном образовании город Ломоносов</w:t>
                      </w:r>
                    </w:p>
                    <w:p w:rsidR="004C2F6E" w:rsidRDefault="004C2F6E" w:rsidP="004C2F6E">
                      <w:pPr>
                        <w:jc w:val="both"/>
                      </w:pPr>
                    </w:p>
                  </w:txbxContent>
                </v:textbox>
                <w10:wrap anchorx="margin"/>
              </v:rect>
            </w:pict>
          </mc:Fallback>
        </mc:AlternateContent>
      </w:r>
    </w:p>
    <w:p w:rsidR="004C2F6E" w:rsidRPr="004C2F6E" w:rsidRDefault="004C2F6E" w:rsidP="004C2F6E">
      <w:pPr>
        <w:pStyle w:val="a8"/>
        <w:ind w:right="0" w:firstLine="644"/>
      </w:pPr>
    </w:p>
    <w:p w:rsidR="004C2F6E" w:rsidRPr="004C2F6E" w:rsidRDefault="004C2F6E" w:rsidP="004C2F6E">
      <w:pPr>
        <w:pStyle w:val="a8"/>
        <w:ind w:right="0" w:firstLine="644"/>
      </w:pPr>
    </w:p>
    <w:p w:rsidR="004C2F6E" w:rsidRPr="004C2F6E" w:rsidRDefault="004C2F6E" w:rsidP="004C2F6E">
      <w:pPr>
        <w:pStyle w:val="a8"/>
        <w:ind w:right="0" w:firstLine="644"/>
      </w:pPr>
    </w:p>
    <w:p w:rsidR="004C2F6E" w:rsidRPr="004C2F6E" w:rsidRDefault="004C2F6E" w:rsidP="004C2F6E">
      <w:pPr>
        <w:ind w:left="142" w:firstLine="566"/>
        <w:jc w:val="both"/>
        <w:rPr>
          <w:rFonts w:ascii="Times New Roman" w:hAnsi="Times New Roman" w:cs="Times New Roman"/>
          <w:sz w:val="16"/>
          <w:szCs w:val="16"/>
        </w:rPr>
      </w:pPr>
    </w:p>
    <w:p w:rsidR="004C2F6E" w:rsidRPr="004C2F6E" w:rsidRDefault="004C2F6E" w:rsidP="004C2F6E">
      <w:pPr>
        <w:pStyle w:val="a8"/>
        <w:ind w:right="0" w:firstLine="708"/>
      </w:pPr>
    </w:p>
    <w:p w:rsidR="004C2F6E" w:rsidRPr="004C2F6E" w:rsidRDefault="004C2F6E" w:rsidP="004C2F6E">
      <w:pPr>
        <w:ind w:firstLine="708"/>
        <w:rPr>
          <w:rFonts w:ascii="Times New Roman" w:hAnsi="Times New Roman" w:cs="Times New Roman"/>
          <w:color w:val="000000"/>
        </w:rPr>
      </w:pPr>
      <w:r w:rsidRPr="004C2F6E">
        <w:rPr>
          <w:rFonts w:ascii="Times New Roman" w:hAnsi="Times New Roman" w:cs="Times New Roman"/>
          <w:color w:val="000000"/>
          <w:szCs w:val="28"/>
        </w:rPr>
        <w:t>В соответствии со ст</w:t>
      </w:r>
      <w:bookmarkStart w:id="0" w:name="_GoBack"/>
      <w:bookmarkEnd w:id="0"/>
      <w:r w:rsidRPr="004C2F6E">
        <w:rPr>
          <w:rFonts w:ascii="Times New Roman" w:hAnsi="Times New Roman" w:cs="Times New Roman"/>
          <w:color w:val="000000"/>
          <w:szCs w:val="28"/>
        </w:rPr>
        <w:t>атьей 160.2-1 Бюджетного кодекса Российской Федерации, Постановления местной администрации муниципального образования город Ломоносов от      № 303 от 27.09.2017 «</w:t>
      </w:r>
      <w:r w:rsidRPr="004C2F6E">
        <w:rPr>
          <w:rFonts w:ascii="Times New Roman" w:hAnsi="Times New Roman" w:cs="Times New Roman"/>
          <w:color w:val="000000"/>
        </w:rPr>
        <w:t>Об утверждении Порядка осуществления внутреннего финансового контроля и внутреннего финансового аудита в муниципальном образовании город Ломоносов»</w:t>
      </w:r>
    </w:p>
    <w:p w:rsidR="004C2F6E" w:rsidRPr="004C2F6E" w:rsidRDefault="004C2F6E" w:rsidP="004C2F6E">
      <w:pPr>
        <w:widowControl w:val="0"/>
        <w:autoSpaceDE w:val="0"/>
        <w:autoSpaceDN w:val="0"/>
        <w:adjustRightInd w:val="0"/>
        <w:ind w:firstLine="720"/>
        <w:jc w:val="center"/>
        <w:rPr>
          <w:rFonts w:ascii="Times New Roman" w:hAnsi="Times New Roman" w:cs="Times New Roman"/>
          <w:b/>
        </w:rPr>
      </w:pPr>
      <w:r w:rsidRPr="004C2F6E">
        <w:rPr>
          <w:rFonts w:ascii="Times New Roman" w:hAnsi="Times New Roman" w:cs="Times New Roman"/>
          <w:b/>
        </w:rPr>
        <w:t>ПОСТАНОВЛЯЮ:</w:t>
      </w:r>
    </w:p>
    <w:p w:rsidR="004C2F6E" w:rsidRPr="004C2F6E" w:rsidRDefault="004C2F6E" w:rsidP="004C2F6E">
      <w:pPr>
        <w:pStyle w:val="a8"/>
        <w:numPr>
          <w:ilvl w:val="0"/>
          <w:numId w:val="2"/>
        </w:numPr>
        <w:ind w:left="426" w:right="0"/>
        <w:rPr>
          <w:color w:val="000000"/>
        </w:rPr>
      </w:pPr>
      <w:r w:rsidRPr="004C2F6E">
        <w:rPr>
          <w:color w:val="000000"/>
        </w:rPr>
        <w:t>Утвердить Порядок формирования, утверждения и актуализации карт внутреннего финансового контроля, применяемых в муниципальном образовании город Ломоносов при осуществлении внутреннего финансового контроля согласно приложению №1 и Порядок составления и ведения регистров (журналов) внутреннего финансового контроля, составлению и представлению отчета о результатах внутреннего финансового контроля согласно приложению №2 к постановлению.</w:t>
      </w:r>
    </w:p>
    <w:p w:rsidR="004C2F6E" w:rsidRPr="004C2F6E" w:rsidRDefault="004C2F6E" w:rsidP="004C2F6E">
      <w:pPr>
        <w:pStyle w:val="a8"/>
        <w:numPr>
          <w:ilvl w:val="0"/>
          <w:numId w:val="2"/>
        </w:numPr>
        <w:ind w:left="426" w:right="0"/>
        <w:rPr>
          <w:color w:val="000000"/>
        </w:rPr>
      </w:pPr>
      <w:r w:rsidRPr="004C2F6E">
        <w:rPr>
          <w:color w:val="000000"/>
        </w:rPr>
        <w:t>Утвердить Порядок составления и представления отчетности о результатах осуществления внутреннего финансового аудита в муниципальном образовании город Ломоносов согласно приложению №3 к постановлению.</w:t>
      </w:r>
    </w:p>
    <w:p w:rsidR="004C2F6E" w:rsidRPr="004C2F6E" w:rsidRDefault="004C2F6E" w:rsidP="004C2F6E">
      <w:pPr>
        <w:pStyle w:val="a8"/>
        <w:numPr>
          <w:ilvl w:val="0"/>
          <w:numId w:val="2"/>
        </w:numPr>
        <w:ind w:left="426" w:right="0"/>
        <w:rPr>
          <w:color w:val="000000"/>
        </w:rPr>
      </w:pPr>
      <w:r w:rsidRPr="004C2F6E">
        <w:rPr>
          <w:color w:val="000000"/>
        </w:rPr>
        <w:t>Считать утратившим силу п.п.4-5 постановления местной администрации муниципального образования город Ломоносов от 27.09.2018 №304/01-04</w:t>
      </w:r>
    </w:p>
    <w:p w:rsidR="004C2F6E" w:rsidRPr="004C2F6E" w:rsidRDefault="004C2F6E" w:rsidP="004C2F6E">
      <w:pPr>
        <w:pStyle w:val="a8"/>
        <w:numPr>
          <w:ilvl w:val="0"/>
          <w:numId w:val="2"/>
        </w:numPr>
        <w:ind w:left="426" w:right="0" w:hanging="374"/>
      </w:pPr>
      <w:r w:rsidRPr="004C2F6E">
        <w:t>Контроль за исполнением настоящего постановления возложить на руководителя финансово-экономического отдела Фадееву А.А.</w:t>
      </w:r>
    </w:p>
    <w:p w:rsidR="004C2F6E" w:rsidRPr="004C2F6E" w:rsidRDefault="004C2F6E" w:rsidP="004C2F6E">
      <w:pPr>
        <w:pStyle w:val="a8"/>
        <w:numPr>
          <w:ilvl w:val="0"/>
          <w:numId w:val="2"/>
        </w:numPr>
        <w:ind w:left="426" w:right="0" w:hanging="374"/>
      </w:pPr>
      <w:r w:rsidRPr="004C2F6E">
        <w:rPr>
          <w:bCs/>
          <w:color w:val="000000"/>
        </w:rPr>
        <w:t>Настоящее п</w:t>
      </w:r>
      <w:r w:rsidRPr="004C2F6E">
        <w:t>остановление вступает в силу со дня его издания и подлежит опубликованию на официальном сайте МО г. Ломоносов.</w:t>
      </w:r>
    </w:p>
    <w:p w:rsidR="004C2F6E" w:rsidRPr="004C2F6E" w:rsidRDefault="004C2F6E" w:rsidP="004C2F6E">
      <w:pPr>
        <w:ind w:left="426" w:hanging="374"/>
        <w:rPr>
          <w:rFonts w:ascii="Times New Roman" w:hAnsi="Times New Roman" w:cs="Times New Roman"/>
          <w:szCs w:val="24"/>
        </w:rPr>
      </w:pPr>
    </w:p>
    <w:p w:rsidR="004C2F6E" w:rsidRPr="004C2F6E" w:rsidRDefault="004C2F6E" w:rsidP="004C2F6E">
      <w:pPr>
        <w:spacing w:after="0"/>
        <w:ind w:left="-142"/>
        <w:rPr>
          <w:rFonts w:ascii="Times New Roman" w:hAnsi="Times New Roman" w:cs="Times New Roman"/>
        </w:rPr>
      </w:pPr>
      <w:r w:rsidRPr="004C2F6E">
        <w:rPr>
          <w:rFonts w:ascii="Times New Roman" w:hAnsi="Times New Roman" w:cs="Times New Roman"/>
        </w:rPr>
        <w:t>Глава местной администрации муниципального</w:t>
      </w:r>
    </w:p>
    <w:p w:rsidR="004C2F6E" w:rsidRDefault="004C2F6E" w:rsidP="004C2F6E">
      <w:pPr>
        <w:spacing w:after="0"/>
        <w:ind w:left="-142"/>
        <w:rPr>
          <w:rFonts w:ascii="Times New Roman" w:hAnsi="Times New Roman" w:cs="Times New Roman"/>
        </w:rPr>
      </w:pPr>
      <w:r w:rsidRPr="004C2F6E">
        <w:rPr>
          <w:rFonts w:ascii="Times New Roman" w:hAnsi="Times New Roman" w:cs="Times New Roman"/>
        </w:rPr>
        <w:t xml:space="preserve">образования город Ломоносов </w:t>
      </w:r>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r>
      <w:r w:rsidRPr="004C2F6E">
        <w:rPr>
          <w:rFonts w:ascii="Times New Roman" w:hAnsi="Times New Roman" w:cs="Times New Roman"/>
        </w:rPr>
        <w:tab/>
        <w:t xml:space="preserve">                       </w:t>
      </w:r>
      <w:r w:rsidRPr="004C2F6E">
        <w:rPr>
          <w:rFonts w:ascii="Times New Roman" w:hAnsi="Times New Roman" w:cs="Times New Roman"/>
        </w:rPr>
        <w:tab/>
        <w:t>А.Н. Семёнов</w:t>
      </w:r>
    </w:p>
    <w:p w:rsidR="004C2F6E" w:rsidRPr="004C2F6E" w:rsidRDefault="004C2F6E" w:rsidP="004C2F6E">
      <w:pPr>
        <w:spacing w:after="0"/>
        <w:ind w:left="-142"/>
        <w:rPr>
          <w:rFonts w:ascii="Times New Roman" w:hAnsi="Times New Roman" w:cs="Times New Roman"/>
          <w:sz w:val="16"/>
          <w:szCs w:val="16"/>
        </w:rPr>
      </w:pPr>
    </w:p>
    <w:p w:rsidR="004C2F6E" w:rsidRPr="004C2F6E" w:rsidRDefault="004C2F6E" w:rsidP="004C2F6E">
      <w:pPr>
        <w:spacing w:after="0"/>
        <w:rPr>
          <w:rFonts w:ascii="Times New Roman" w:hAnsi="Times New Roman" w:cs="Times New Roman"/>
          <w:sz w:val="20"/>
        </w:rPr>
      </w:pPr>
      <w:r w:rsidRPr="004C2F6E">
        <w:rPr>
          <w:rFonts w:ascii="Times New Roman" w:hAnsi="Times New Roman" w:cs="Times New Roman"/>
          <w:sz w:val="20"/>
        </w:rPr>
        <w:t>Фадеева А.А.</w:t>
      </w:r>
    </w:p>
    <w:p w:rsidR="004C2F6E" w:rsidRPr="004C2F6E" w:rsidRDefault="004C2F6E" w:rsidP="004C2F6E">
      <w:pPr>
        <w:spacing w:after="0"/>
        <w:rPr>
          <w:rFonts w:ascii="Times New Roman" w:hAnsi="Times New Roman" w:cs="Times New Roman"/>
          <w:sz w:val="20"/>
        </w:rPr>
      </w:pPr>
      <w:r w:rsidRPr="004C2F6E">
        <w:rPr>
          <w:rFonts w:ascii="Times New Roman" w:hAnsi="Times New Roman" w:cs="Times New Roman"/>
          <w:sz w:val="20"/>
        </w:rPr>
        <w:t xml:space="preserve">Тел. 423-39-95   </w:t>
      </w:r>
    </w:p>
    <w:p w:rsidR="004C2F6E" w:rsidRPr="004C2F6E" w:rsidRDefault="004C2F6E">
      <w:pPr>
        <w:rPr>
          <w:rFonts w:ascii="Times New Roman" w:eastAsia="Times New Roman" w:hAnsi="Times New Roman" w:cs="Times New Roman"/>
          <w:color w:val="2D2D2D"/>
          <w:spacing w:val="2"/>
          <w:sz w:val="24"/>
          <w:szCs w:val="24"/>
          <w:lang w:eastAsia="ru-RU"/>
        </w:rPr>
      </w:pPr>
      <w:r w:rsidRPr="004C2F6E">
        <w:rPr>
          <w:rFonts w:ascii="Times New Roman" w:eastAsia="Times New Roman" w:hAnsi="Times New Roman" w:cs="Times New Roman"/>
          <w:color w:val="2D2D2D"/>
          <w:spacing w:val="2"/>
          <w:sz w:val="24"/>
          <w:szCs w:val="24"/>
          <w:lang w:eastAsia="ru-RU"/>
        </w:rPr>
        <w:br w:type="page"/>
      </w:r>
    </w:p>
    <w:p w:rsidR="00F831C8" w:rsidRPr="00217A49" w:rsidRDefault="005902F1" w:rsidP="00F831C8">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Pr>
          <w:rFonts w:ascii="Times New Roman" w:eastAsia="Times New Roman" w:hAnsi="Times New Roman" w:cs="Times New Roman"/>
          <w:color w:val="2D2D2D"/>
          <w:spacing w:val="2"/>
          <w:sz w:val="24"/>
          <w:szCs w:val="24"/>
          <w:lang w:eastAsia="ru-RU"/>
        </w:rPr>
        <w:lastRenderedPageBreak/>
        <w:t xml:space="preserve">  </w:t>
      </w:r>
      <w:r w:rsidR="00F831C8" w:rsidRPr="00F831C8">
        <w:rPr>
          <w:rFonts w:ascii="Times New Roman" w:eastAsia="Times New Roman" w:hAnsi="Times New Roman" w:cs="Times New Roman"/>
          <w:color w:val="2D2D2D"/>
          <w:spacing w:val="2"/>
          <w:sz w:val="24"/>
          <w:szCs w:val="24"/>
          <w:lang w:eastAsia="ru-RU"/>
        </w:rPr>
        <w:t>Приложение N</w:t>
      </w:r>
      <w:r w:rsidR="00E82707">
        <w:rPr>
          <w:rFonts w:ascii="Times New Roman" w:eastAsia="Times New Roman" w:hAnsi="Times New Roman" w:cs="Times New Roman"/>
          <w:color w:val="2D2D2D"/>
          <w:spacing w:val="2"/>
          <w:sz w:val="24"/>
          <w:szCs w:val="24"/>
          <w:lang w:eastAsia="ru-RU"/>
        </w:rPr>
        <w:t>1</w:t>
      </w:r>
      <w:r w:rsidR="00F831C8" w:rsidRPr="00F831C8">
        <w:rPr>
          <w:rFonts w:ascii="Times New Roman" w:eastAsia="Times New Roman" w:hAnsi="Times New Roman" w:cs="Times New Roman"/>
          <w:color w:val="2D2D2D"/>
          <w:spacing w:val="2"/>
          <w:sz w:val="24"/>
          <w:szCs w:val="24"/>
          <w:lang w:eastAsia="ru-RU"/>
        </w:rPr>
        <w:br/>
        <w:t xml:space="preserve">к </w:t>
      </w:r>
      <w:r w:rsidR="00F831C8" w:rsidRPr="00217A49">
        <w:rPr>
          <w:rFonts w:ascii="Times New Roman" w:eastAsia="Times New Roman" w:hAnsi="Times New Roman" w:cs="Times New Roman"/>
          <w:color w:val="2D2D2D"/>
          <w:spacing w:val="2"/>
          <w:sz w:val="24"/>
          <w:szCs w:val="24"/>
          <w:lang w:eastAsia="ru-RU"/>
        </w:rPr>
        <w:t>Постановлению местной администрации</w:t>
      </w:r>
    </w:p>
    <w:p w:rsidR="00F831C8" w:rsidRPr="00217A49" w:rsidRDefault="00F831C8" w:rsidP="00F831C8">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217A49">
        <w:rPr>
          <w:rFonts w:ascii="Times New Roman" w:eastAsia="Times New Roman" w:hAnsi="Times New Roman" w:cs="Times New Roman"/>
          <w:color w:val="2D2D2D"/>
          <w:spacing w:val="2"/>
          <w:sz w:val="24"/>
          <w:szCs w:val="24"/>
          <w:lang w:eastAsia="ru-RU"/>
        </w:rPr>
        <w:t>муниципального образования</w:t>
      </w:r>
    </w:p>
    <w:p w:rsidR="00F831C8" w:rsidRPr="00217A49" w:rsidRDefault="00F831C8" w:rsidP="00F831C8">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217A49">
        <w:rPr>
          <w:rFonts w:ascii="Times New Roman" w:eastAsia="Times New Roman" w:hAnsi="Times New Roman" w:cs="Times New Roman"/>
          <w:color w:val="2D2D2D"/>
          <w:spacing w:val="2"/>
          <w:sz w:val="24"/>
          <w:szCs w:val="24"/>
          <w:lang w:eastAsia="ru-RU"/>
        </w:rPr>
        <w:t>город Ломоносов</w:t>
      </w:r>
    </w:p>
    <w:p w:rsidR="00F831C8" w:rsidRPr="00217A49" w:rsidRDefault="00F831C8" w:rsidP="00F831C8">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217A49">
        <w:rPr>
          <w:rFonts w:ascii="Times New Roman" w:eastAsia="Times New Roman" w:hAnsi="Times New Roman" w:cs="Times New Roman"/>
          <w:color w:val="2D2D2D"/>
          <w:spacing w:val="2"/>
          <w:sz w:val="24"/>
          <w:szCs w:val="24"/>
          <w:lang w:eastAsia="ru-RU"/>
        </w:rPr>
        <w:t xml:space="preserve">от </w:t>
      </w:r>
      <w:r w:rsidR="00E82707">
        <w:rPr>
          <w:rFonts w:ascii="Times New Roman" w:eastAsia="Times New Roman" w:hAnsi="Times New Roman" w:cs="Times New Roman"/>
          <w:color w:val="2D2D2D"/>
          <w:spacing w:val="2"/>
          <w:sz w:val="24"/>
          <w:szCs w:val="24"/>
          <w:lang w:eastAsia="ru-RU"/>
        </w:rPr>
        <w:t>29.12.</w:t>
      </w:r>
      <w:r w:rsidRPr="00217A49">
        <w:rPr>
          <w:rFonts w:ascii="Times New Roman" w:eastAsia="Times New Roman" w:hAnsi="Times New Roman" w:cs="Times New Roman"/>
          <w:color w:val="2D2D2D"/>
          <w:spacing w:val="2"/>
          <w:sz w:val="24"/>
          <w:szCs w:val="24"/>
          <w:lang w:eastAsia="ru-RU"/>
        </w:rPr>
        <w:t xml:space="preserve"> 2017г. №</w:t>
      </w:r>
      <w:r w:rsidR="00333FED">
        <w:rPr>
          <w:rFonts w:ascii="Times New Roman" w:eastAsia="Times New Roman" w:hAnsi="Times New Roman" w:cs="Times New Roman"/>
          <w:color w:val="2D2D2D"/>
          <w:spacing w:val="2"/>
          <w:sz w:val="24"/>
          <w:szCs w:val="24"/>
          <w:lang w:eastAsia="ru-RU"/>
        </w:rPr>
        <w:t xml:space="preserve"> 474/01-04</w:t>
      </w:r>
    </w:p>
    <w:p w:rsidR="00F831C8" w:rsidRPr="00F831C8" w:rsidRDefault="00F831C8" w:rsidP="00F831C8">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p>
    <w:p w:rsidR="0079242C" w:rsidRDefault="00F831C8" w:rsidP="0079242C">
      <w:pPr>
        <w:shd w:val="clear" w:color="auto" w:fill="FFFFFF"/>
        <w:spacing w:before="375" w:after="225" w:line="240" w:lineRule="auto"/>
        <w:contextualSpacing/>
        <w:jc w:val="center"/>
        <w:textAlignment w:val="baseline"/>
        <w:outlineLvl w:val="1"/>
        <w:rPr>
          <w:rFonts w:ascii="Times New Roman" w:eastAsia="Times New Roman" w:hAnsi="Times New Roman" w:cs="Times New Roman"/>
          <w:b/>
          <w:color w:val="3C3C3C"/>
          <w:spacing w:val="2"/>
          <w:sz w:val="24"/>
          <w:szCs w:val="24"/>
          <w:lang w:eastAsia="ru-RU"/>
        </w:rPr>
      </w:pPr>
      <w:r w:rsidRPr="00F831C8">
        <w:rPr>
          <w:rFonts w:ascii="Times New Roman" w:eastAsia="Times New Roman" w:hAnsi="Times New Roman" w:cs="Times New Roman"/>
          <w:b/>
          <w:color w:val="3C3C3C"/>
          <w:spacing w:val="2"/>
          <w:sz w:val="24"/>
          <w:szCs w:val="24"/>
          <w:lang w:eastAsia="ru-RU"/>
        </w:rPr>
        <w:t>Порядок</w:t>
      </w:r>
    </w:p>
    <w:p w:rsidR="00F831C8" w:rsidRPr="00F831C8" w:rsidRDefault="00F831C8" w:rsidP="0079242C">
      <w:pPr>
        <w:shd w:val="clear" w:color="auto" w:fill="FFFFFF"/>
        <w:spacing w:before="375" w:after="225" w:line="240" w:lineRule="auto"/>
        <w:contextualSpacing/>
        <w:jc w:val="center"/>
        <w:textAlignment w:val="baseline"/>
        <w:outlineLvl w:val="1"/>
        <w:rPr>
          <w:rFonts w:ascii="Arial" w:eastAsia="Times New Roman" w:hAnsi="Arial" w:cs="Arial"/>
          <w:color w:val="2D2D2D"/>
          <w:spacing w:val="2"/>
          <w:sz w:val="24"/>
          <w:szCs w:val="24"/>
          <w:lang w:eastAsia="ru-RU"/>
        </w:rPr>
      </w:pPr>
      <w:r w:rsidRPr="00F831C8">
        <w:rPr>
          <w:rFonts w:ascii="Times New Roman" w:eastAsia="Times New Roman" w:hAnsi="Times New Roman" w:cs="Times New Roman"/>
          <w:b/>
          <w:color w:val="3C3C3C"/>
          <w:spacing w:val="2"/>
          <w:sz w:val="24"/>
          <w:szCs w:val="24"/>
          <w:lang w:eastAsia="ru-RU"/>
        </w:rPr>
        <w:t xml:space="preserve">формирования, утверждения и актуализации карт внутреннего финансового контроля, применяемых в </w:t>
      </w:r>
      <w:r w:rsidRPr="00217A49">
        <w:rPr>
          <w:rFonts w:ascii="Times New Roman" w:eastAsia="Times New Roman" w:hAnsi="Times New Roman" w:cs="Times New Roman"/>
          <w:b/>
          <w:color w:val="3C3C3C"/>
          <w:spacing w:val="2"/>
          <w:sz w:val="24"/>
          <w:szCs w:val="24"/>
          <w:lang w:eastAsia="ru-RU"/>
        </w:rPr>
        <w:t>муниципальном образовании город Ломоносов</w:t>
      </w:r>
      <w:r w:rsidRPr="00F831C8">
        <w:rPr>
          <w:rFonts w:ascii="Times New Roman" w:eastAsia="Times New Roman" w:hAnsi="Times New Roman" w:cs="Times New Roman"/>
          <w:b/>
          <w:color w:val="3C3C3C"/>
          <w:spacing w:val="2"/>
          <w:sz w:val="24"/>
          <w:szCs w:val="24"/>
          <w:lang w:eastAsia="ru-RU"/>
        </w:rPr>
        <w:t xml:space="preserve"> при осуществлении внутреннего финансового контроля</w:t>
      </w:r>
      <w:r w:rsidRPr="00F831C8">
        <w:rPr>
          <w:rFonts w:ascii="Arial" w:eastAsia="Times New Roman" w:hAnsi="Arial" w:cs="Arial"/>
          <w:color w:val="2D2D2D"/>
          <w:spacing w:val="2"/>
          <w:sz w:val="24"/>
          <w:szCs w:val="24"/>
          <w:lang w:eastAsia="ru-RU"/>
        </w:rPr>
        <w:br/>
      </w:r>
    </w:p>
    <w:p w:rsidR="00F831C8" w:rsidRPr="00217A49" w:rsidRDefault="00F831C8" w:rsidP="00412FED">
      <w:pPr>
        <w:shd w:val="clear" w:color="auto" w:fill="FFFFFF"/>
        <w:spacing w:after="0" w:line="315" w:lineRule="atLeast"/>
        <w:jc w:val="both"/>
        <w:textAlignment w:val="baseline"/>
        <w:rPr>
          <w:rFonts w:ascii="Times New Roman" w:eastAsia="Times New Roman" w:hAnsi="Times New Roman" w:cs="Times New Roman"/>
          <w:color w:val="2D2D2D"/>
          <w:spacing w:val="2"/>
          <w:sz w:val="24"/>
          <w:szCs w:val="24"/>
          <w:lang w:eastAsia="ru-RU"/>
        </w:rPr>
      </w:pPr>
      <w:r w:rsidRPr="00625F26">
        <w:rPr>
          <w:rFonts w:ascii="Times New Roman" w:eastAsia="Times New Roman" w:hAnsi="Times New Roman" w:cs="Times New Roman"/>
          <w:color w:val="2D2D2D"/>
          <w:spacing w:val="2"/>
          <w:sz w:val="24"/>
          <w:szCs w:val="24"/>
          <w:lang w:eastAsia="ru-RU"/>
        </w:rPr>
        <w:t>1</w:t>
      </w:r>
      <w:r w:rsidRPr="00F831C8">
        <w:rPr>
          <w:rFonts w:ascii="Times New Roman" w:eastAsia="Times New Roman" w:hAnsi="Times New Roman" w:cs="Times New Roman"/>
          <w:color w:val="2D2D2D"/>
          <w:spacing w:val="2"/>
          <w:sz w:val="24"/>
          <w:szCs w:val="24"/>
          <w:lang w:eastAsia="ru-RU"/>
        </w:rPr>
        <w:t xml:space="preserve">. Формирование (актуализация) карт внутреннего финансового контроля осуществляется руководителями структурных подразделений </w:t>
      </w:r>
      <w:r w:rsidRPr="00217A49">
        <w:rPr>
          <w:rFonts w:ascii="Times New Roman" w:eastAsia="Times New Roman" w:hAnsi="Times New Roman" w:cs="Times New Roman"/>
          <w:color w:val="2D2D2D"/>
          <w:spacing w:val="2"/>
          <w:sz w:val="24"/>
          <w:szCs w:val="24"/>
          <w:lang w:eastAsia="ru-RU"/>
        </w:rPr>
        <w:t>муниципального образования город Ломоносов</w:t>
      </w:r>
      <w:r w:rsidRPr="00625F26">
        <w:rPr>
          <w:rFonts w:ascii="Times New Roman" w:eastAsia="Times New Roman" w:hAnsi="Times New Roman" w:cs="Times New Roman"/>
          <w:color w:val="2D2D2D"/>
          <w:spacing w:val="2"/>
          <w:sz w:val="24"/>
          <w:szCs w:val="24"/>
          <w:lang w:eastAsia="ru-RU"/>
        </w:rPr>
        <w:t xml:space="preserve">, </w:t>
      </w:r>
      <w:r w:rsidRPr="00F831C8">
        <w:rPr>
          <w:rFonts w:ascii="Times New Roman" w:eastAsia="Times New Roman" w:hAnsi="Times New Roman" w:cs="Times New Roman"/>
          <w:color w:val="2D2D2D"/>
          <w:spacing w:val="2"/>
          <w:sz w:val="24"/>
          <w:szCs w:val="24"/>
          <w:lang w:eastAsia="ru-RU"/>
        </w:rPr>
        <w:t>ответственных за результаты выполнения внутренних бюджетных процедур.</w:t>
      </w:r>
    </w:p>
    <w:p w:rsidR="004B1322" w:rsidRDefault="00F831C8" w:rsidP="00412FED">
      <w:pPr>
        <w:shd w:val="clear" w:color="auto" w:fill="FFFFFF"/>
        <w:spacing w:after="0" w:line="315" w:lineRule="atLeast"/>
        <w:jc w:val="both"/>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t>2. Карты внутреннего финансового контроля формируются в каждом осуществляющем внутренние бюджетные процедуры структурном подразделении</w:t>
      </w:r>
      <w:r w:rsidRPr="00217A49">
        <w:rPr>
          <w:rFonts w:ascii="Times New Roman" w:eastAsia="Times New Roman" w:hAnsi="Times New Roman" w:cs="Times New Roman"/>
          <w:color w:val="2D2D2D"/>
          <w:spacing w:val="2"/>
          <w:sz w:val="24"/>
          <w:szCs w:val="24"/>
          <w:lang w:eastAsia="ru-RU"/>
        </w:rPr>
        <w:t xml:space="preserve"> местной администрации и муниципального совета</w:t>
      </w:r>
      <w:r w:rsidR="004B1322">
        <w:rPr>
          <w:rFonts w:ascii="Times New Roman" w:eastAsia="Times New Roman" w:hAnsi="Times New Roman" w:cs="Times New Roman"/>
          <w:color w:val="2D2D2D"/>
          <w:spacing w:val="2"/>
          <w:sz w:val="24"/>
          <w:szCs w:val="24"/>
          <w:lang w:eastAsia="ru-RU"/>
        </w:rPr>
        <w:t>.</w:t>
      </w:r>
    </w:p>
    <w:p w:rsidR="00F831C8" w:rsidRPr="00F831C8" w:rsidRDefault="00F831C8" w:rsidP="00412FED">
      <w:pPr>
        <w:shd w:val="clear" w:color="auto" w:fill="FFFFFF"/>
        <w:spacing w:after="0" w:line="315" w:lineRule="atLeast"/>
        <w:jc w:val="both"/>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t>3. Процесс формирования (актуализации) карты внутреннего финансового контроля включает следующие этапы:</w:t>
      </w:r>
    </w:p>
    <w:p w:rsidR="009B0603" w:rsidRDefault="00F831C8" w:rsidP="00412FED">
      <w:pPr>
        <w:shd w:val="clear" w:color="auto" w:fill="FFFFFF"/>
        <w:spacing w:after="0" w:line="315" w:lineRule="atLeast"/>
        <w:contextualSpacing/>
        <w:jc w:val="both"/>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t xml:space="preserve">а) </w:t>
      </w:r>
      <w:r w:rsidR="007C203B" w:rsidRPr="00625F26">
        <w:rPr>
          <w:rFonts w:ascii="Times New Roman" w:eastAsia="Times New Roman" w:hAnsi="Times New Roman" w:cs="Times New Roman"/>
          <w:color w:val="2D2D2D"/>
          <w:spacing w:val="2"/>
          <w:sz w:val="24"/>
          <w:szCs w:val="24"/>
          <w:lang w:eastAsia="ru-RU"/>
        </w:rPr>
        <w:t xml:space="preserve">анализ предмета внутреннего финансового контроля, в том числе на наличие имеющих коррупционные риски операций (действий по формированию документов, необходимых для выполнения внутренних бюджетных процедур) (далее - </w:t>
      </w:r>
      <w:proofErr w:type="spellStart"/>
      <w:r w:rsidR="007C203B" w:rsidRPr="00625F26">
        <w:rPr>
          <w:rFonts w:ascii="Times New Roman" w:eastAsia="Times New Roman" w:hAnsi="Times New Roman" w:cs="Times New Roman"/>
          <w:color w:val="2D2D2D"/>
          <w:spacing w:val="2"/>
          <w:sz w:val="24"/>
          <w:szCs w:val="24"/>
          <w:lang w:eastAsia="ru-RU"/>
        </w:rPr>
        <w:t>коррупционно</w:t>
      </w:r>
      <w:proofErr w:type="spellEnd"/>
      <w:r w:rsidR="007C203B" w:rsidRPr="00625F26">
        <w:rPr>
          <w:rFonts w:ascii="Times New Roman" w:eastAsia="Times New Roman" w:hAnsi="Times New Roman" w:cs="Times New Roman"/>
          <w:color w:val="2D2D2D"/>
          <w:spacing w:val="2"/>
          <w:sz w:val="24"/>
          <w:szCs w:val="24"/>
          <w:lang w:eastAsia="ru-RU"/>
        </w:rPr>
        <w:t>-опасные операции), в целях определения применяемых к нему методов контроля и контрольных действий</w:t>
      </w:r>
      <w:r w:rsidRPr="00F831C8">
        <w:rPr>
          <w:rFonts w:ascii="Times New Roman" w:eastAsia="Times New Roman" w:hAnsi="Times New Roman" w:cs="Times New Roman"/>
          <w:color w:val="2D2D2D"/>
          <w:spacing w:val="2"/>
          <w:sz w:val="24"/>
          <w:szCs w:val="24"/>
          <w:lang w:eastAsia="ru-RU"/>
        </w:rPr>
        <w:t>);</w:t>
      </w:r>
    </w:p>
    <w:p w:rsidR="007C203B" w:rsidRPr="00625F26" w:rsidRDefault="007C203B" w:rsidP="007C203B">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 xml:space="preserve">К </w:t>
      </w:r>
      <w:proofErr w:type="spellStart"/>
      <w:r w:rsidRPr="00625F26">
        <w:rPr>
          <w:rFonts w:ascii="Times New Roman" w:hAnsi="Times New Roman" w:cs="Times New Roman"/>
          <w:color w:val="2D2D2D"/>
          <w:spacing w:val="2"/>
          <w:sz w:val="24"/>
          <w:szCs w:val="24"/>
        </w:rPr>
        <w:t>коррупционно</w:t>
      </w:r>
      <w:proofErr w:type="spellEnd"/>
      <w:r w:rsidRPr="00625F26">
        <w:rPr>
          <w:rFonts w:ascii="Times New Roman" w:hAnsi="Times New Roman" w:cs="Times New Roman"/>
          <w:color w:val="2D2D2D"/>
          <w:spacing w:val="2"/>
          <w:sz w:val="24"/>
          <w:szCs w:val="24"/>
        </w:rPr>
        <w:t>-опасным операциям относятся операции (действия по формированию документов, необходимых для выполнения внутренних бюджетных процедур):</w:t>
      </w:r>
    </w:p>
    <w:p w:rsidR="007C203B" w:rsidRPr="00625F26" w:rsidRDefault="007C203B" w:rsidP="007C203B">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при выполнении которых может возникнуть конфликт интересов и в отношении которых внутренний финансовый контроль осуществляют должностные лица, замещающие должности, включенные в перечень должностей, замещение которых связано с коррупционными рисками;</w:t>
      </w:r>
    </w:p>
    <w:p w:rsidR="00E82707" w:rsidRPr="00625F26" w:rsidRDefault="007C203B" w:rsidP="00E82707">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 xml:space="preserve">внутренней бюджетной процедуры, определенной главным администратором (администратором) бюджетных средств в качестве </w:t>
      </w:r>
      <w:proofErr w:type="spellStart"/>
      <w:r w:rsidRPr="00625F26">
        <w:rPr>
          <w:rFonts w:ascii="Times New Roman" w:hAnsi="Times New Roman" w:cs="Times New Roman"/>
          <w:color w:val="2D2D2D"/>
          <w:spacing w:val="2"/>
          <w:sz w:val="24"/>
          <w:szCs w:val="24"/>
        </w:rPr>
        <w:t>коррупционно</w:t>
      </w:r>
      <w:proofErr w:type="spellEnd"/>
      <w:r w:rsidRPr="00625F26">
        <w:rPr>
          <w:rFonts w:ascii="Times New Roman" w:hAnsi="Times New Roman" w:cs="Times New Roman"/>
          <w:color w:val="2D2D2D"/>
          <w:spacing w:val="2"/>
          <w:sz w:val="24"/>
          <w:szCs w:val="24"/>
        </w:rPr>
        <w:t>-опасной (при реализации которой наиболее вероятно возникновение конфликта интересов);</w:t>
      </w:r>
    </w:p>
    <w:p w:rsidR="007C203B" w:rsidRDefault="007C203B" w:rsidP="00E82707">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в отношении которых имеется информация о признаках, свидетельствующих о коррупционных действиях или бездействии должностных лиц при их выполнении.</w:t>
      </w:r>
    </w:p>
    <w:p w:rsidR="009B0603" w:rsidRDefault="00F831C8" w:rsidP="00412FED">
      <w:pPr>
        <w:shd w:val="clear" w:color="auto" w:fill="FFFFFF"/>
        <w:spacing w:after="0" w:line="315" w:lineRule="atLeast"/>
        <w:contextualSpacing/>
        <w:jc w:val="both"/>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t>б) формирование перечня операций (действий по формированию документов, необходимых для выполнения внутренней бюджетной процедуры) с указанием необходимости или отсутствия необходимости проведения контрольных действий в отношении отдельных операций.</w:t>
      </w:r>
    </w:p>
    <w:p w:rsidR="0028618C" w:rsidRDefault="0028618C" w:rsidP="00412FED">
      <w:pPr>
        <w:shd w:val="clear" w:color="auto" w:fill="FFFFFF"/>
        <w:spacing w:after="0" w:line="315" w:lineRule="atLeast"/>
        <w:contextualSpacing/>
        <w:jc w:val="both"/>
        <w:textAlignment w:val="baseline"/>
        <w:rPr>
          <w:rFonts w:ascii="Times New Roman" w:eastAsia="Times New Roman" w:hAnsi="Times New Roman" w:cs="Times New Roman"/>
          <w:color w:val="2D2D2D"/>
          <w:spacing w:val="2"/>
          <w:sz w:val="24"/>
          <w:szCs w:val="24"/>
          <w:lang w:eastAsia="ru-RU"/>
        </w:rPr>
      </w:pPr>
      <w:r w:rsidRPr="0028618C">
        <w:rPr>
          <w:rFonts w:ascii="Times New Roman" w:eastAsia="Times New Roman" w:hAnsi="Times New Roman" w:cs="Times New Roman"/>
          <w:color w:val="2D2D2D"/>
          <w:spacing w:val="2"/>
          <w:sz w:val="24"/>
          <w:szCs w:val="24"/>
          <w:lang w:eastAsia="ru-RU"/>
        </w:rPr>
        <w:t xml:space="preserve">Форма Перечня и рекомендации по его заполнению приведены в </w:t>
      </w:r>
      <w:hyperlink w:anchor="P228" w:history="1">
        <w:r w:rsidRPr="0028618C">
          <w:rPr>
            <w:rFonts w:ascii="Times New Roman" w:eastAsia="Times New Roman" w:hAnsi="Times New Roman" w:cs="Times New Roman"/>
            <w:color w:val="2D2D2D"/>
            <w:spacing w:val="2"/>
            <w:sz w:val="24"/>
            <w:szCs w:val="24"/>
            <w:lang w:eastAsia="ru-RU"/>
          </w:rPr>
          <w:t>приложении 1</w:t>
        </w:r>
      </w:hyperlink>
      <w:r w:rsidRPr="0028618C">
        <w:rPr>
          <w:rFonts w:ascii="Times New Roman" w:eastAsia="Times New Roman" w:hAnsi="Times New Roman" w:cs="Times New Roman"/>
          <w:color w:val="2D2D2D"/>
          <w:spacing w:val="2"/>
          <w:sz w:val="24"/>
          <w:szCs w:val="24"/>
          <w:lang w:eastAsia="ru-RU"/>
        </w:rPr>
        <w:t xml:space="preserve"> к настоящ</w:t>
      </w:r>
      <w:r w:rsidR="007A658F">
        <w:rPr>
          <w:rFonts w:ascii="Times New Roman" w:eastAsia="Times New Roman" w:hAnsi="Times New Roman" w:cs="Times New Roman"/>
          <w:color w:val="2D2D2D"/>
          <w:spacing w:val="2"/>
          <w:sz w:val="24"/>
          <w:szCs w:val="24"/>
          <w:lang w:eastAsia="ru-RU"/>
        </w:rPr>
        <w:t>е</w:t>
      </w:r>
      <w:r w:rsidRPr="0028618C">
        <w:rPr>
          <w:rFonts w:ascii="Times New Roman" w:eastAsia="Times New Roman" w:hAnsi="Times New Roman" w:cs="Times New Roman"/>
          <w:color w:val="2D2D2D"/>
          <w:spacing w:val="2"/>
          <w:sz w:val="24"/>
          <w:szCs w:val="24"/>
          <w:lang w:eastAsia="ru-RU"/>
        </w:rPr>
        <w:t>м</w:t>
      </w:r>
      <w:r w:rsidR="007A658F">
        <w:rPr>
          <w:rFonts w:ascii="Times New Roman" w:eastAsia="Times New Roman" w:hAnsi="Times New Roman" w:cs="Times New Roman"/>
          <w:color w:val="2D2D2D"/>
          <w:spacing w:val="2"/>
          <w:sz w:val="24"/>
          <w:szCs w:val="24"/>
          <w:lang w:eastAsia="ru-RU"/>
        </w:rPr>
        <w:t>у Порядку.</w:t>
      </w:r>
    </w:p>
    <w:p w:rsidR="00677581" w:rsidRPr="00625F26" w:rsidRDefault="00E82707" w:rsidP="00677581">
      <w:pPr>
        <w:shd w:val="clear" w:color="auto" w:fill="FFFFFF"/>
        <w:spacing w:after="0" w:line="315" w:lineRule="atLeast"/>
        <w:contextualSpacing/>
        <w:jc w:val="both"/>
        <w:textAlignment w:val="baseline"/>
        <w:rPr>
          <w:rFonts w:ascii="Times New Roman" w:eastAsia="Times New Roman" w:hAnsi="Times New Roman" w:cs="Times New Roman"/>
          <w:color w:val="2D2D2D"/>
          <w:spacing w:val="2"/>
          <w:sz w:val="24"/>
          <w:szCs w:val="24"/>
          <w:lang w:eastAsia="ru-RU"/>
        </w:rPr>
      </w:pPr>
      <w:r>
        <w:rPr>
          <w:rFonts w:ascii="Times New Roman" w:eastAsia="Times New Roman" w:hAnsi="Times New Roman" w:cs="Times New Roman"/>
          <w:color w:val="2D2D2D"/>
          <w:spacing w:val="2"/>
          <w:sz w:val="24"/>
          <w:szCs w:val="24"/>
          <w:lang w:eastAsia="ru-RU"/>
        </w:rPr>
        <w:t xml:space="preserve">4. </w:t>
      </w:r>
      <w:r w:rsidR="00677581" w:rsidRPr="00625F26">
        <w:rPr>
          <w:rFonts w:ascii="Times New Roman" w:eastAsia="Times New Roman" w:hAnsi="Times New Roman" w:cs="Times New Roman"/>
          <w:color w:val="2D2D2D"/>
          <w:spacing w:val="2"/>
          <w:sz w:val="24"/>
          <w:szCs w:val="24"/>
          <w:lang w:eastAsia="ru-RU"/>
        </w:rPr>
        <w:t xml:space="preserve">При формировании Перечня определяются процессы, составляющие внутреннюю бюджетную процедуру. </w:t>
      </w:r>
      <w:hyperlink w:anchor="P492" w:history="1">
        <w:r w:rsidR="00677581" w:rsidRPr="00625F26">
          <w:rPr>
            <w:rFonts w:ascii="Times New Roman" w:eastAsia="Times New Roman" w:hAnsi="Times New Roman" w:cs="Times New Roman"/>
            <w:color w:val="2D2D2D"/>
            <w:spacing w:val="2"/>
            <w:sz w:val="24"/>
            <w:szCs w:val="24"/>
            <w:lang w:eastAsia="ru-RU"/>
          </w:rPr>
          <w:t>Перечень</w:t>
        </w:r>
      </w:hyperlink>
      <w:r w:rsidR="00677581" w:rsidRPr="00625F26">
        <w:rPr>
          <w:rFonts w:ascii="Times New Roman" w:eastAsia="Times New Roman" w:hAnsi="Times New Roman" w:cs="Times New Roman"/>
          <w:color w:val="2D2D2D"/>
          <w:spacing w:val="2"/>
          <w:sz w:val="24"/>
          <w:szCs w:val="24"/>
          <w:lang w:eastAsia="ru-RU"/>
        </w:rPr>
        <w:t xml:space="preserve"> процессов по бюджетной процедуре в муниципальном образовании город  Ломоносов приведен в </w:t>
      </w:r>
      <w:hyperlink w:anchor="P492" w:history="1">
        <w:r w:rsidR="00677581" w:rsidRPr="00625F26">
          <w:rPr>
            <w:rFonts w:ascii="Times New Roman" w:eastAsia="Times New Roman" w:hAnsi="Times New Roman" w:cs="Times New Roman"/>
            <w:color w:val="2D2D2D"/>
            <w:spacing w:val="2"/>
            <w:sz w:val="24"/>
            <w:szCs w:val="24"/>
            <w:lang w:eastAsia="ru-RU"/>
          </w:rPr>
          <w:t xml:space="preserve">приложении </w:t>
        </w:r>
      </w:hyperlink>
      <w:r w:rsidR="007A658F">
        <w:rPr>
          <w:rFonts w:ascii="Times New Roman" w:eastAsia="Times New Roman" w:hAnsi="Times New Roman" w:cs="Times New Roman"/>
          <w:color w:val="2D2D2D"/>
          <w:spacing w:val="2"/>
          <w:sz w:val="24"/>
          <w:szCs w:val="24"/>
          <w:lang w:eastAsia="ru-RU"/>
        </w:rPr>
        <w:t>2</w:t>
      </w:r>
      <w:r w:rsidR="00677581" w:rsidRPr="00625F26">
        <w:rPr>
          <w:rFonts w:ascii="Times New Roman" w:eastAsia="Times New Roman" w:hAnsi="Times New Roman" w:cs="Times New Roman"/>
          <w:color w:val="2D2D2D"/>
          <w:spacing w:val="2"/>
          <w:sz w:val="24"/>
          <w:szCs w:val="24"/>
          <w:lang w:eastAsia="ru-RU"/>
        </w:rPr>
        <w:t xml:space="preserve"> к настоящему Порядку.</w:t>
      </w:r>
    </w:p>
    <w:p w:rsidR="00625F26" w:rsidRDefault="00677581" w:rsidP="00625F26">
      <w:pPr>
        <w:shd w:val="clear" w:color="auto" w:fill="FFFFFF"/>
        <w:spacing w:after="0" w:line="315" w:lineRule="atLeast"/>
        <w:contextualSpacing/>
        <w:jc w:val="both"/>
        <w:textAlignment w:val="baseline"/>
        <w:rPr>
          <w:rFonts w:ascii="Times New Roman" w:eastAsia="Times New Roman" w:hAnsi="Times New Roman" w:cs="Times New Roman"/>
          <w:color w:val="2D2D2D"/>
          <w:spacing w:val="2"/>
          <w:sz w:val="24"/>
          <w:szCs w:val="24"/>
          <w:lang w:eastAsia="ru-RU"/>
        </w:rPr>
      </w:pPr>
      <w:r w:rsidRPr="00625F26">
        <w:rPr>
          <w:rFonts w:ascii="Times New Roman" w:eastAsia="Times New Roman" w:hAnsi="Times New Roman" w:cs="Times New Roman"/>
          <w:color w:val="2D2D2D"/>
          <w:spacing w:val="2"/>
          <w:sz w:val="24"/>
          <w:szCs w:val="24"/>
          <w:lang w:eastAsia="ru-RU"/>
        </w:rPr>
        <w:t xml:space="preserve">5. При составлении Перечня оцениваются бюджетные риски, связанные с проведением указанной в Перечне операции, в целях ее включения в карту </w:t>
      </w:r>
      <w:r w:rsidRPr="00625F26">
        <w:rPr>
          <w:rFonts w:ascii="Times New Roman" w:eastAsia="Times New Roman" w:hAnsi="Times New Roman" w:cs="Times New Roman"/>
          <w:color w:val="2D2D2D"/>
          <w:spacing w:val="2"/>
          <w:sz w:val="24"/>
          <w:szCs w:val="24"/>
          <w:lang w:eastAsia="ru-RU"/>
        </w:rPr>
        <w:lastRenderedPageBreak/>
        <w:t>внутреннего финансового контроля, определения применяемых к ней контрольных действий.</w:t>
      </w:r>
    </w:p>
    <w:p w:rsidR="00625F26" w:rsidRDefault="00677581" w:rsidP="00625F26">
      <w:pPr>
        <w:shd w:val="clear" w:color="auto" w:fill="FFFFFF"/>
        <w:spacing w:after="0" w:line="315" w:lineRule="atLeast"/>
        <w:contextualSpacing/>
        <w:jc w:val="both"/>
        <w:textAlignment w:val="baseline"/>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6. Оценка бюджетных рисков состоит в идентификации рисков по каждой указанной в Перечне операции и определении уровня риска.</w:t>
      </w:r>
    </w:p>
    <w:p w:rsidR="00625F26" w:rsidRDefault="00677581" w:rsidP="00625F26">
      <w:pPr>
        <w:shd w:val="clear" w:color="auto" w:fill="FFFFFF"/>
        <w:spacing w:after="0" w:line="315" w:lineRule="atLeast"/>
        <w:contextualSpacing/>
        <w:jc w:val="both"/>
        <w:textAlignment w:val="baseline"/>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7. Идентификация рисков проводится путем проведения анализа информации, указанной в представлениях и предписаниях органов муниципального финансового контроля, рекомендациях (предложениях) внутреннего финансового аудита, иной информации о нарушениях и недостатках в сфере бюджетных правоотношений, их причинах и условиях и заключается в определении по каждой операции возможных событий, наступление которых негативно повлияет на результат внутренней бюджетной процедуры (например, несвоевременность выполнения операции, ошибки, допущенные в ходе выполнения операции).</w:t>
      </w:r>
    </w:p>
    <w:p w:rsidR="005B4109" w:rsidRDefault="00677581" w:rsidP="005B4109">
      <w:pPr>
        <w:shd w:val="clear" w:color="auto" w:fill="FFFFFF"/>
        <w:spacing w:after="0" w:line="315" w:lineRule="atLeast"/>
        <w:contextualSpacing/>
        <w:jc w:val="both"/>
        <w:textAlignment w:val="baseline"/>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8. Оценка бюджетного риска осуществляется по двум критериям:</w:t>
      </w:r>
    </w:p>
    <w:p w:rsidR="005B4109" w:rsidRDefault="00677581" w:rsidP="005B4109">
      <w:pPr>
        <w:shd w:val="clear" w:color="auto" w:fill="FFFFFF"/>
        <w:spacing w:after="0" w:line="315" w:lineRule="atLeast"/>
        <w:contextualSpacing/>
        <w:jc w:val="both"/>
        <w:textAlignment w:val="baseline"/>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"вероятность" - степень возможности наступления события, негативно влияющего на выполнение внутренней бюджетной процедуры;</w:t>
      </w:r>
    </w:p>
    <w:p w:rsidR="00677581" w:rsidRPr="00625F26" w:rsidRDefault="00677581" w:rsidP="005B4109">
      <w:pPr>
        <w:shd w:val="clear" w:color="auto" w:fill="FFFFFF"/>
        <w:spacing w:after="0" w:line="315" w:lineRule="atLeast"/>
        <w:contextualSpacing/>
        <w:jc w:val="both"/>
        <w:textAlignment w:val="baseline"/>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"степень влияния" - уровень негативного воздействия события на результат выполнения внутренней бюджетной процедуры, определяемый по величине отклонения от целевых значений показателей качества финансового менеджмента, характеризующих результаты выполнения внутренней бюджетной процедуры, величине причиненного ущерба публично-правовому образованию или величине искажения бюджетной отчетности и (или) величине отклонения от целевых значений показателей муниципальной программы, а также по потере репутации главного администратора (администратора) бюджетных средств, существенности налагаемых санкций за допущенное нарушение бюджетного законодательства, снижению результативности (экономности) использования бюджетных средств.</w:t>
      </w:r>
    </w:p>
    <w:p w:rsidR="00677581" w:rsidRPr="00625F26"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Значение каждого из указанных критериев оценивается как "низкое", "среднее" или "высокое".</w:t>
      </w:r>
    </w:p>
    <w:p w:rsidR="00677581" w:rsidRPr="00625F26"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Оценка значений критериев бюджетного риска осуществляется должностными лицами, ответственными за формирование карт внутреннего финансового контроля, с учетом:</w:t>
      </w:r>
    </w:p>
    <w:p w:rsidR="00677581" w:rsidRPr="00625F26"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информации соответствующих структурных подразделений главного администратора (администратора) бюджетных средств о результатах внутреннего финансового контроля и внутреннего финансового аудита;</w:t>
      </w:r>
    </w:p>
    <w:p w:rsidR="00677581" w:rsidRPr="00625F26"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 xml:space="preserve">информации о нарушениях, выявленных органами </w:t>
      </w:r>
      <w:r w:rsidR="009D3D58" w:rsidRPr="00625F26">
        <w:rPr>
          <w:rFonts w:ascii="Times New Roman" w:hAnsi="Times New Roman" w:cs="Times New Roman"/>
          <w:color w:val="2D2D2D"/>
          <w:spacing w:val="2"/>
          <w:sz w:val="24"/>
          <w:szCs w:val="24"/>
        </w:rPr>
        <w:t>м</w:t>
      </w:r>
      <w:r w:rsidRPr="00625F26">
        <w:rPr>
          <w:rFonts w:ascii="Times New Roman" w:hAnsi="Times New Roman" w:cs="Times New Roman"/>
          <w:color w:val="2D2D2D"/>
          <w:spacing w:val="2"/>
          <w:sz w:val="24"/>
          <w:szCs w:val="24"/>
        </w:rPr>
        <w:t>униципального финансового контроля;</w:t>
      </w:r>
    </w:p>
    <w:p w:rsidR="00677581" w:rsidRPr="00625F26"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информации о возникновении коррупционных рисков при выполнении внутренних бюджетных процедур, в том числе о признаках, свидетельствующих о коррупционных действиях или бездействии должностных лиц.</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Бюджетный риск признается значимым, если значение хотя бы одного из критериев бюджетного риска оценивается как "высокое", либо при одновременной оценке значений обоих критериев бюджетного риска как "среднее".</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В карты внутреннего финансового контроля включаются операции (действия по формированию документов, необходимых для выполнения внутренней бюджетной процедуры) со значимыми бюджетными рисками.</w:t>
      </w:r>
    </w:p>
    <w:p w:rsidR="005B4109" w:rsidRDefault="009D3D58"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9.</w:t>
      </w:r>
      <w:r w:rsidR="00677581" w:rsidRPr="00625F26">
        <w:rPr>
          <w:rFonts w:ascii="Times New Roman" w:hAnsi="Times New Roman" w:cs="Times New Roman"/>
          <w:color w:val="2D2D2D"/>
          <w:spacing w:val="2"/>
          <w:sz w:val="24"/>
          <w:szCs w:val="24"/>
        </w:rPr>
        <w:t xml:space="preserve"> Оценка вероятности осуществляется на основе анализа информации о следующих причинах рисков:</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недостаточность положений правовых актов главного администратора (администратора) бюджетных средств, а также иных актов, распоряжений (указаний) и поручений, регламентирующих выполнение внутренней бюджетной процедуры и (или) их несоответствие нормативным правовым актам, регулирующим бюджетные правоотношения, на момент совершения операции;</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lastRenderedPageBreak/>
        <w:t>длительный период приведения средств автоматизации подготовки документов и (или) отражения соответствующих операций в соответствие с требованиями актуальных положений нормативных правовых актов, регули</w:t>
      </w:r>
      <w:r w:rsidR="005B4109">
        <w:rPr>
          <w:rFonts w:ascii="Times New Roman" w:hAnsi="Times New Roman" w:cs="Times New Roman"/>
          <w:color w:val="2D2D2D"/>
          <w:spacing w:val="2"/>
          <w:sz w:val="24"/>
          <w:szCs w:val="24"/>
        </w:rPr>
        <w:t>рующих бюджетные правоотношения;</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низкое качество содержания и (или) несвоевременность представления документов, представляемых должностным лицам, осуществляющим внутренние бюджетные процедуры, необходимых для проведения операций;</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наличие конфликта интересов у должностных лиц, осуществляющих внутренние бюджетные процедуры (например, ответственность за приемку товаров, работ, услуг и точность кассового планирования в целях оплаты закупки осуществляется одним должностным лицом);</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отсутствие разграничения прав доступа пользователей к базам данных, вводу и выводу информации из автоматизированных информационных систем, обеспечивающих осуществление бюджетных полномочий, а также регламента взаимодействия пользователей с информационными ресурсами;</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неэффективность средств автоматизации подготовки документа, необходимого для выполнения внутренней бюджетной процедуры;</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недостаточная укомплектованность подразделения, ответственного за выполнение внутренней бюджетной процедуры;</w:t>
      </w:r>
    </w:p>
    <w:p w:rsidR="005B4109" w:rsidRDefault="00677581" w:rsidP="00677581">
      <w:pPr>
        <w:pStyle w:val="ConsPlusNormal"/>
        <w:spacing w:before="220"/>
        <w:ind w:firstLine="54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иные причины риска.</w:t>
      </w:r>
      <w:bookmarkStart w:id="1" w:name="P169"/>
      <w:bookmarkEnd w:id="1"/>
    </w:p>
    <w:p w:rsidR="005B4109" w:rsidRDefault="004B1322" w:rsidP="005B4109">
      <w:pPr>
        <w:pStyle w:val="ConsPlusNormal"/>
        <w:spacing w:before="22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10</w:t>
      </w:r>
      <w:r w:rsidR="00677581" w:rsidRPr="00625F26">
        <w:rPr>
          <w:rFonts w:ascii="Times New Roman" w:hAnsi="Times New Roman" w:cs="Times New Roman"/>
          <w:color w:val="2D2D2D"/>
          <w:spacing w:val="2"/>
          <w:sz w:val="24"/>
          <w:szCs w:val="24"/>
        </w:rPr>
        <w:t xml:space="preserve">. </w:t>
      </w:r>
      <w:hyperlink w:anchor="P657" w:history="1">
        <w:r w:rsidR="00677581" w:rsidRPr="00625F26">
          <w:rPr>
            <w:rFonts w:ascii="Times New Roman" w:hAnsi="Times New Roman" w:cs="Times New Roman"/>
            <w:color w:val="2D2D2D"/>
            <w:spacing w:val="2"/>
            <w:sz w:val="24"/>
            <w:szCs w:val="24"/>
          </w:rPr>
          <w:t>Форма</w:t>
        </w:r>
      </w:hyperlink>
      <w:r w:rsidR="00677581" w:rsidRPr="00625F26">
        <w:rPr>
          <w:rFonts w:ascii="Times New Roman" w:hAnsi="Times New Roman" w:cs="Times New Roman"/>
          <w:color w:val="2D2D2D"/>
          <w:spacing w:val="2"/>
          <w:sz w:val="24"/>
          <w:szCs w:val="24"/>
        </w:rPr>
        <w:t xml:space="preserve"> карты внутреннего финансового контроля и </w:t>
      </w:r>
      <w:hyperlink w:anchor="P880" w:history="1">
        <w:r w:rsidR="00677581" w:rsidRPr="00625F26">
          <w:rPr>
            <w:rFonts w:ascii="Times New Roman" w:hAnsi="Times New Roman" w:cs="Times New Roman"/>
            <w:color w:val="2D2D2D"/>
            <w:spacing w:val="2"/>
            <w:sz w:val="24"/>
            <w:szCs w:val="24"/>
          </w:rPr>
          <w:t>рекомендации</w:t>
        </w:r>
      </w:hyperlink>
      <w:r w:rsidR="00677581" w:rsidRPr="00625F26">
        <w:rPr>
          <w:rFonts w:ascii="Times New Roman" w:hAnsi="Times New Roman" w:cs="Times New Roman"/>
          <w:color w:val="2D2D2D"/>
          <w:spacing w:val="2"/>
          <w:sz w:val="24"/>
          <w:szCs w:val="24"/>
        </w:rPr>
        <w:t xml:space="preserve"> по ее заполнению приведены в </w:t>
      </w:r>
      <w:hyperlink w:anchor="P657" w:history="1">
        <w:r w:rsidR="00677581" w:rsidRPr="00625F26">
          <w:rPr>
            <w:rFonts w:ascii="Times New Roman" w:hAnsi="Times New Roman" w:cs="Times New Roman"/>
            <w:color w:val="2D2D2D"/>
            <w:spacing w:val="2"/>
            <w:sz w:val="24"/>
            <w:szCs w:val="24"/>
          </w:rPr>
          <w:t xml:space="preserve">приложении </w:t>
        </w:r>
      </w:hyperlink>
      <w:r w:rsidR="007A658F">
        <w:rPr>
          <w:rFonts w:ascii="Times New Roman" w:hAnsi="Times New Roman" w:cs="Times New Roman"/>
          <w:color w:val="2D2D2D"/>
          <w:spacing w:val="2"/>
          <w:sz w:val="24"/>
          <w:szCs w:val="24"/>
        </w:rPr>
        <w:t>3</w:t>
      </w:r>
      <w:r w:rsidR="00677581" w:rsidRPr="00625F26">
        <w:rPr>
          <w:rFonts w:ascii="Times New Roman" w:hAnsi="Times New Roman" w:cs="Times New Roman"/>
          <w:color w:val="2D2D2D"/>
          <w:spacing w:val="2"/>
          <w:sz w:val="24"/>
          <w:szCs w:val="24"/>
        </w:rPr>
        <w:t xml:space="preserve"> к настоящ</w:t>
      </w:r>
      <w:r w:rsidRPr="00625F26">
        <w:rPr>
          <w:rFonts w:ascii="Times New Roman" w:hAnsi="Times New Roman" w:cs="Times New Roman"/>
          <w:color w:val="2D2D2D"/>
          <w:spacing w:val="2"/>
          <w:sz w:val="24"/>
          <w:szCs w:val="24"/>
        </w:rPr>
        <w:t>ему Порядку.</w:t>
      </w:r>
    </w:p>
    <w:p w:rsidR="005B4109" w:rsidRDefault="004B1322" w:rsidP="005B4109">
      <w:pPr>
        <w:pStyle w:val="ConsPlusNormal"/>
        <w:spacing w:before="220"/>
        <w:contextualSpacing/>
        <w:jc w:val="both"/>
        <w:rPr>
          <w:rFonts w:ascii="Times New Roman" w:hAnsi="Times New Roman" w:cs="Times New Roman"/>
          <w:color w:val="2D2D2D"/>
          <w:spacing w:val="2"/>
          <w:sz w:val="24"/>
          <w:szCs w:val="24"/>
        </w:rPr>
      </w:pPr>
      <w:r w:rsidRPr="00625F26">
        <w:rPr>
          <w:rFonts w:ascii="Times New Roman" w:hAnsi="Times New Roman" w:cs="Times New Roman"/>
          <w:color w:val="2D2D2D"/>
          <w:spacing w:val="2"/>
          <w:sz w:val="24"/>
          <w:szCs w:val="24"/>
        </w:rPr>
        <w:t>11</w:t>
      </w:r>
      <w:r w:rsidR="00677581" w:rsidRPr="00625F26">
        <w:rPr>
          <w:rFonts w:ascii="Times New Roman" w:hAnsi="Times New Roman" w:cs="Times New Roman"/>
          <w:color w:val="2D2D2D"/>
          <w:spacing w:val="2"/>
          <w:sz w:val="24"/>
          <w:szCs w:val="24"/>
        </w:rPr>
        <w:t>. Подразделение (должностное лицо), ответственное за результаты выполнения внутренних бюджетных процедур, представляет подразделению (должностному лицу), осуществляющему анализ внутреннего финансового контроля главного администратора (администратора) бюджетных средств информа</w:t>
      </w:r>
      <w:r w:rsidR="00625F26" w:rsidRPr="00625F26">
        <w:rPr>
          <w:rFonts w:ascii="Times New Roman" w:hAnsi="Times New Roman" w:cs="Times New Roman"/>
          <w:color w:val="2D2D2D"/>
          <w:spacing w:val="2"/>
          <w:sz w:val="24"/>
          <w:szCs w:val="24"/>
        </w:rPr>
        <w:t>цию об оценке бюджетных рисков.</w:t>
      </w:r>
    </w:p>
    <w:p w:rsidR="005B4109" w:rsidRDefault="00F831C8" w:rsidP="005B4109">
      <w:pPr>
        <w:pStyle w:val="ConsPlusNormal"/>
        <w:spacing w:before="220"/>
        <w:contextualSpacing/>
        <w:jc w:val="both"/>
        <w:rPr>
          <w:rFonts w:ascii="Times New Roman" w:hAnsi="Times New Roman" w:cs="Times New Roman"/>
          <w:color w:val="2D2D2D"/>
          <w:spacing w:val="2"/>
          <w:sz w:val="24"/>
          <w:szCs w:val="24"/>
        </w:rPr>
      </w:pPr>
      <w:r w:rsidRPr="00F831C8">
        <w:rPr>
          <w:rFonts w:ascii="Times New Roman" w:hAnsi="Times New Roman" w:cs="Times New Roman"/>
          <w:color w:val="2D2D2D"/>
          <w:spacing w:val="2"/>
          <w:sz w:val="24"/>
          <w:szCs w:val="24"/>
        </w:rPr>
        <w:t>1</w:t>
      </w:r>
      <w:r w:rsidR="005B4109">
        <w:rPr>
          <w:rFonts w:ascii="Times New Roman" w:hAnsi="Times New Roman" w:cs="Times New Roman"/>
          <w:color w:val="2D2D2D"/>
          <w:spacing w:val="2"/>
          <w:sz w:val="24"/>
          <w:szCs w:val="24"/>
        </w:rPr>
        <w:t>2</w:t>
      </w:r>
      <w:r w:rsidRPr="00F831C8">
        <w:rPr>
          <w:rFonts w:ascii="Times New Roman" w:hAnsi="Times New Roman" w:cs="Times New Roman"/>
          <w:color w:val="2D2D2D"/>
          <w:spacing w:val="2"/>
          <w:sz w:val="24"/>
          <w:szCs w:val="24"/>
        </w:rPr>
        <w:t xml:space="preserve">. Карты внутреннего финансового контроля </w:t>
      </w:r>
      <w:r w:rsidRPr="00217A49">
        <w:rPr>
          <w:rFonts w:ascii="Times New Roman" w:hAnsi="Times New Roman" w:cs="Times New Roman"/>
          <w:color w:val="2D2D2D"/>
          <w:spacing w:val="2"/>
          <w:sz w:val="24"/>
          <w:szCs w:val="24"/>
        </w:rPr>
        <w:t>утверждаются главой местной администрации муниципального образования город Ломоносов</w:t>
      </w:r>
      <w:r w:rsidRPr="00F831C8">
        <w:rPr>
          <w:rFonts w:ascii="Times New Roman" w:hAnsi="Times New Roman" w:cs="Times New Roman"/>
          <w:color w:val="2D2D2D"/>
          <w:spacing w:val="2"/>
          <w:sz w:val="24"/>
          <w:szCs w:val="24"/>
        </w:rPr>
        <w:t>.</w:t>
      </w:r>
    </w:p>
    <w:p w:rsidR="005B4109" w:rsidRDefault="00F831C8" w:rsidP="005B4109">
      <w:pPr>
        <w:pStyle w:val="ConsPlusNormal"/>
        <w:spacing w:before="220"/>
        <w:contextualSpacing/>
        <w:jc w:val="both"/>
        <w:rPr>
          <w:rFonts w:ascii="Times New Roman" w:hAnsi="Times New Roman" w:cs="Times New Roman"/>
          <w:color w:val="2D2D2D"/>
          <w:spacing w:val="2"/>
          <w:sz w:val="24"/>
          <w:szCs w:val="24"/>
        </w:rPr>
      </w:pPr>
      <w:r w:rsidRPr="00F831C8">
        <w:rPr>
          <w:rFonts w:ascii="Times New Roman" w:hAnsi="Times New Roman" w:cs="Times New Roman"/>
          <w:color w:val="2D2D2D"/>
          <w:spacing w:val="2"/>
          <w:sz w:val="24"/>
          <w:szCs w:val="24"/>
        </w:rPr>
        <w:t>1</w:t>
      </w:r>
      <w:r w:rsidR="005B4109">
        <w:rPr>
          <w:rFonts w:ascii="Times New Roman" w:hAnsi="Times New Roman" w:cs="Times New Roman"/>
          <w:color w:val="2D2D2D"/>
          <w:spacing w:val="2"/>
          <w:sz w:val="24"/>
          <w:szCs w:val="24"/>
        </w:rPr>
        <w:t>2</w:t>
      </w:r>
      <w:r w:rsidRPr="00F831C8">
        <w:rPr>
          <w:rFonts w:ascii="Times New Roman" w:hAnsi="Times New Roman" w:cs="Times New Roman"/>
          <w:color w:val="2D2D2D"/>
          <w:spacing w:val="2"/>
          <w:sz w:val="24"/>
          <w:szCs w:val="24"/>
        </w:rPr>
        <w:t>. Актуализация карт внутреннего финансового контроля проводится:</w:t>
      </w:r>
    </w:p>
    <w:p w:rsidR="005B4109" w:rsidRDefault="00F831C8" w:rsidP="005B4109">
      <w:pPr>
        <w:pStyle w:val="ConsPlusNormal"/>
        <w:spacing w:before="220"/>
        <w:contextualSpacing/>
        <w:jc w:val="both"/>
        <w:rPr>
          <w:rFonts w:ascii="Times New Roman" w:hAnsi="Times New Roman" w:cs="Times New Roman"/>
          <w:color w:val="2D2D2D"/>
          <w:spacing w:val="2"/>
          <w:sz w:val="24"/>
          <w:szCs w:val="24"/>
        </w:rPr>
      </w:pPr>
      <w:r w:rsidRPr="00F831C8">
        <w:rPr>
          <w:rFonts w:ascii="Times New Roman" w:hAnsi="Times New Roman" w:cs="Times New Roman"/>
          <w:color w:val="2D2D2D"/>
          <w:spacing w:val="2"/>
          <w:sz w:val="24"/>
          <w:szCs w:val="24"/>
        </w:rPr>
        <w:t>а) до начала очередного финансового года;</w:t>
      </w:r>
    </w:p>
    <w:p w:rsidR="005B4109" w:rsidRDefault="00217A49" w:rsidP="005B4109">
      <w:pPr>
        <w:pStyle w:val="ConsPlusNormal"/>
        <w:spacing w:before="220"/>
        <w:contextualSpacing/>
        <w:jc w:val="both"/>
        <w:rPr>
          <w:rFonts w:ascii="Times New Roman" w:hAnsi="Times New Roman" w:cs="Times New Roman"/>
          <w:color w:val="2D2D2D"/>
          <w:spacing w:val="2"/>
          <w:sz w:val="24"/>
          <w:szCs w:val="24"/>
        </w:rPr>
      </w:pPr>
      <w:r>
        <w:rPr>
          <w:rFonts w:ascii="Times New Roman" w:hAnsi="Times New Roman" w:cs="Times New Roman"/>
          <w:color w:val="2D2D2D"/>
          <w:spacing w:val="2"/>
          <w:sz w:val="24"/>
          <w:szCs w:val="24"/>
        </w:rPr>
        <w:t>б</w:t>
      </w:r>
      <w:r w:rsidRPr="00217A49">
        <w:rPr>
          <w:rFonts w:ascii="Times New Roman" w:hAnsi="Times New Roman" w:cs="Times New Roman"/>
          <w:color w:val="2D2D2D"/>
          <w:spacing w:val="2"/>
          <w:sz w:val="24"/>
          <w:szCs w:val="24"/>
        </w:rPr>
        <w:t>) при принятии решения главой местной администрации муниципального образования о внесении изменений в карты внутреннего финансового контроля;</w:t>
      </w:r>
    </w:p>
    <w:p w:rsidR="00217A49" w:rsidRPr="00217A49" w:rsidRDefault="00217A49" w:rsidP="005B4109">
      <w:pPr>
        <w:pStyle w:val="ConsPlusNormal"/>
        <w:spacing w:before="220"/>
        <w:contextualSpacing/>
        <w:jc w:val="both"/>
        <w:rPr>
          <w:rFonts w:ascii="Times New Roman" w:hAnsi="Times New Roman" w:cs="Times New Roman"/>
          <w:color w:val="2D2D2D"/>
          <w:spacing w:val="2"/>
          <w:sz w:val="24"/>
          <w:szCs w:val="24"/>
        </w:rPr>
      </w:pPr>
      <w:r>
        <w:rPr>
          <w:rFonts w:ascii="Times New Roman" w:hAnsi="Times New Roman" w:cs="Times New Roman"/>
          <w:color w:val="2D2D2D"/>
          <w:spacing w:val="2"/>
          <w:sz w:val="24"/>
          <w:szCs w:val="24"/>
        </w:rPr>
        <w:t>в</w:t>
      </w:r>
      <w:r w:rsidRPr="00217A49">
        <w:rPr>
          <w:rFonts w:ascii="Times New Roman" w:hAnsi="Times New Roman" w:cs="Times New Roman"/>
          <w:color w:val="2D2D2D"/>
          <w:spacing w:val="2"/>
          <w:sz w:val="24"/>
          <w:szCs w:val="24"/>
        </w:rPr>
        <w:t>) в случае внесения изменений в нормативные правовые акты, регулирующие бюджетные правоотношения, определяющих необходимость изменения внутренних бюджетных процедур.</w:t>
      </w:r>
    </w:p>
    <w:p w:rsidR="001538BE" w:rsidRDefault="00F831C8" w:rsidP="00412FED">
      <w:pPr>
        <w:shd w:val="clear" w:color="auto" w:fill="FFFFFF"/>
        <w:spacing w:after="0" w:line="315" w:lineRule="atLeast"/>
        <w:jc w:val="both"/>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t>1</w:t>
      </w:r>
      <w:r w:rsidR="005B4109">
        <w:rPr>
          <w:rFonts w:ascii="Times New Roman" w:eastAsia="Times New Roman" w:hAnsi="Times New Roman" w:cs="Times New Roman"/>
          <w:color w:val="2D2D2D"/>
          <w:spacing w:val="2"/>
          <w:sz w:val="24"/>
          <w:szCs w:val="24"/>
          <w:lang w:eastAsia="ru-RU"/>
        </w:rPr>
        <w:t>3</w:t>
      </w:r>
      <w:r w:rsidRPr="00F831C8">
        <w:rPr>
          <w:rFonts w:ascii="Times New Roman" w:eastAsia="Times New Roman" w:hAnsi="Times New Roman" w:cs="Times New Roman"/>
          <w:color w:val="2D2D2D"/>
          <w:spacing w:val="2"/>
          <w:sz w:val="24"/>
          <w:szCs w:val="24"/>
          <w:lang w:eastAsia="ru-RU"/>
        </w:rPr>
        <w:t>. Актуализация (формирование) карт внутреннего финансового контроля проводится не реже одного раза в год.</w:t>
      </w:r>
    </w:p>
    <w:p w:rsidR="00E82707" w:rsidRDefault="00E82707" w:rsidP="00412FED">
      <w:pPr>
        <w:shd w:val="clear" w:color="auto" w:fill="FFFFFF"/>
        <w:spacing w:after="0" w:line="315" w:lineRule="atLeast"/>
        <w:jc w:val="both"/>
        <w:textAlignment w:val="baseline"/>
        <w:rPr>
          <w:rFonts w:ascii="Times New Roman" w:eastAsia="Times New Roman" w:hAnsi="Times New Roman" w:cs="Times New Roman"/>
          <w:color w:val="2D2D2D"/>
          <w:spacing w:val="2"/>
          <w:sz w:val="24"/>
          <w:szCs w:val="24"/>
          <w:lang w:eastAsia="ru-RU"/>
        </w:rPr>
      </w:pPr>
    </w:p>
    <w:p w:rsidR="00E82707" w:rsidRDefault="00F831C8"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br/>
      </w:r>
    </w:p>
    <w:p w:rsidR="00E82707"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p>
    <w:p w:rsidR="00E82707"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p>
    <w:p w:rsidR="00E82707"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p>
    <w:p w:rsidR="005B4109" w:rsidRDefault="005B4109"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p>
    <w:p w:rsidR="005B4109" w:rsidRDefault="005B4109"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p>
    <w:p w:rsidR="00E82707" w:rsidRPr="00217A49"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t>Приложение N</w:t>
      </w:r>
      <w:r>
        <w:rPr>
          <w:rFonts w:ascii="Times New Roman" w:eastAsia="Times New Roman" w:hAnsi="Times New Roman" w:cs="Times New Roman"/>
          <w:color w:val="2D2D2D"/>
          <w:spacing w:val="2"/>
          <w:sz w:val="24"/>
          <w:szCs w:val="24"/>
          <w:lang w:eastAsia="ru-RU"/>
        </w:rPr>
        <w:t>2</w:t>
      </w:r>
      <w:r w:rsidRPr="00F831C8">
        <w:rPr>
          <w:rFonts w:ascii="Times New Roman" w:eastAsia="Times New Roman" w:hAnsi="Times New Roman" w:cs="Times New Roman"/>
          <w:color w:val="2D2D2D"/>
          <w:spacing w:val="2"/>
          <w:sz w:val="24"/>
          <w:szCs w:val="24"/>
          <w:lang w:eastAsia="ru-RU"/>
        </w:rPr>
        <w:br/>
        <w:t xml:space="preserve">к </w:t>
      </w:r>
      <w:r w:rsidRPr="00217A49">
        <w:rPr>
          <w:rFonts w:ascii="Times New Roman" w:eastAsia="Times New Roman" w:hAnsi="Times New Roman" w:cs="Times New Roman"/>
          <w:color w:val="2D2D2D"/>
          <w:spacing w:val="2"/>
          <w:sz w:val="24"/>
          <w:szCs w:val="24"/>
          <w:lang w:eastAsia="ru-RU"/>
        </w:rPr>
        <w:t>Постановлению местной администрации</w:t>
      </w:r>
    </w:p>
    <w:p w:rsidR="00E82707" w:rsidRPr="00217A49"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217A49">
        <w:rPr>
          <w:rFonts w:ascii="Times New Roman" w:eastAsia="Times New Roman" w:hAnsi="Times New Roman" w:cs="Times New Roman"/>
          <w:color w:val="2D2D2D"/>
          <w:spacing w:val="2"/>
          <w:sz w:val="24"/>
          <w:szCs w:val="24"/>
          <w:lang w:eastAsia="ru-RU"/>
        </w:rPr>
        <w:t>муниципального образования</w:t>
      </w:r>
    </w:p>
    <w:p w:rsidR="00E82707" w:rsidRPr="00217A49"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217A49">
        <w:rPr>
          <w:rFonts w:ascii="Times New Roman" w:eastAsia="Times New Roman" w:hAnsi="Times New Roman" w:cs="Times New Roman"/>
          <w:color w:val="2D2D2D"/>
          <w:spacing w:val="2"/>
          <w:sz w:val="24"/>
          <w:szCs w:val="24"/>
          <w:lang w:eastAsia="ru-RU"/>
        </w:rPr>
        <w:t>город Ломоносов</w:t>
      </w:r>
    </w:p>
    <w:p w:rsidR="00E82707" w:rsidRPr="00217A49" w:rsidRDefault="00E82707" w:rsidP="00E82707">
      <w:pPr>
        <w:shd w:val="clear" w:color="auto" w:fill="FFFFFF"/>
        <w:spacing w:after="0" w:line="315" w:lineRule="atLeast"/>
        <w:jc w:val="right"/>
        <w:textAlignment w:val="baseline"/>
        <w:rPr>
          <w:rFonts w:ascii="Times New Roman" w:eastAsia="Times New Roman" w:hAnsi="Times New Roman" w:cs="Times New Roman"/>
          <w:color w:val="2D2D2D"/>
          <w:spacing w:val="2"/>
          <w:sz w:val="24"/>
          <w:szCs w:val="24"/>
          <w:lang w:eastAsia="ru-RU"/>
        </w:rPr>
      </w:pPr>
      <w:r w:rsidRPr="00217A49">
        <w:rPr>
          <w:rFonts w:ascii="Times New Roman" w:eastAsia="Times New Roman" w:hAnsi="Times New Roman" w:cs="Times New Roman"/>
          <w:color w:val="2D2D2D"/>
          <w:spacing w:val="2"/>
          <w:sz w:val="24"/>
          <w:szCs w:val="24"/>
          <w:lang w:eastAsia="ru-RU"/>
        </w:rPr>
        <w:t xml:space="preserve">от </w:t>
      </w:r>
      <w:r>
        <w:rPr>
          <w:rFonts w:ascii="Times New Roman" w:eastAsia="Times New Roman" w:hAnsi="Times New Roman" w:cs="Times New Roman"/>
          <w:color w:val="2D2D2D"/>
          <w:spacing w:val="2"/>
          <w:sz w:val="24"/>
          <w:szCs w:val="24"/>
          <w:lang w:eastAsia="ru-RU"/>
        </w:rPr>
        <w:t>29.12.</w:t>
      </w:r>
      <w:r w:rsidR="00333FED">
        <w:rPr>
          <w:rFonts w:ascii="Times New Roman" w:eastAsia="Times New Roman" w:hAnsi="Times New Roman" w:cs="Times New Roman"/>
          <w:color w:val="2D2D2D"/>
          <w:spacing w:val="2"/>
          <w:sz w:val="24"/>
          <w:szCs w:val="24"/>
          <w:lang w:eastAsia="ru-RU"/>
        </w:rPr>
        <w:t xml:space="preserve"> 2017г. № 474/01-04</w:t>
      </w:r>
    </w:p>
    <w:p w:rsidR="00F831C8" w:rsidRPr="00F831C8" w:rsidRDefault="00F831C8" w:rsidP="00412FED">
      <w:pPr>
        <w:shd w:val="clear" w:color="auto" w:fill="FFFFFF"/>
        <w:spacing w:after="0" w:line="315" w:lineRule="atLeast"/>
        <w:jc w:val="both"/>
        <w:textAlignment w:val="baseline"/>
        <w:rPr>
          <w:rFonts w:ascii="Times New Roman" w:eastAsia="Times New Roman" w:hAnsi="Times New Roman" w:cs="Times New Roman"/>
          <w:color w:val="2D2D2D"/>
          <w:spacing w:val="2"/>
          <w:sz w:val="24"/>
          <w:szCs w:val="24"/>
          <w:lang w:eastAsia="ru-RU"/>
        </w:rPr>
      </w:pPr>
      <w:r w:rsidRPr="00F831C8">
        <w:rPr>
          <w:rFonts w:ascii="Times New Roman" w:eastAsia="Times New Roman" w:hAnsi="Times New Roman" w:cs="Times New Roman"/>
          <w:color w:val="2D2D2D"/>
          <w:spacing w:val="2"/>
          <w:sz w:val="24"/>
          <w:szCs w:val="24"/>
          <w:lang w:eastAsia="ru-RU"/>
        </w:rPr>
        <w:lastRenderedPageBreak/>
        <w:br/>
      </w:r>
    </w:p>
    <w:p w:rsidR="009B0603" w:rsidRPr="009B0603" w:rsidRDefault="009B0603" w:rsidP="009B0603">
      <w:pPr>
        <w:pStyle w:val="pc"/>
        <w:shd w:val="clear" w:color="auto" w:fill="FFFFFF"/>
        <w:spacing w:before="0" w:beforeAutospacing="0" w:after="0" w:afterAutospacing="0"/>
        <w:jc w:val="center"/>
        <w:textAlignment w:val="baseline"/>
        <w:rPr>
          <w:b/>
          <w:color w:val="2D2D2D"/>
          <w:spacing w:val="2"/>
        </w:rPr>
      </w:pPr>
      <w:r w:rsidRPr="009B0603">
        <w:rPr>
          <w:b/>
          <w:color w:val="2D2D2D"/>
          <w:spacing w:val="2"/>
        </w:rPr>
        <w:t>Порядок составления и ведения регистров</w:t>
      </w:r>
    </w:p>
    <w:p w:rsidR="00857CFE" w:rsidRPr="00857CFE" w:rsidRDefault="009B0603" w:rsidP="00857CFE">
      <w:pPr>
        <w:pStyle w:val="pc"/>
        <w:shd w:val="clear" w:color="auto" w:fill="FFFFFF"/>
        <w:spacing w:before="0" w:beforeAutospacing="0" w:after="0" w:afterAutospacing="0"/>
        <w:jc w:val="center"/>
        <w:textAlignment w:val="baseline"/>
        <w:rPr>
          <w:b/>
          <w:color w:val="2D2D2D"/>
          <w:spacing w:val="2"/>
        </w:rPr>
      </w:pPr>
      <w:r w:rsidRPr="009B0603">
        <w:rPr>
          <w:b/>
          <w:color w:val="2D2D2D"/>
          <w:spacing w:val="2"/>
        </w:rPr>
        <w:t>(журналов) внутреннего финансового контроля</w:t>
      </w:r>
      <w:r w:rsidR="00857CFE">
        <w:rPr>
          <w:b/>
          <w:color w:val="2D2D2D"/>
          <w:spacing w:val="2"/>
        </w:rPr>
        <w:t xml:space="preserve">, </w:t>
      </w:r>
      <w:r w:rsidR="00857CFE" w:rsidRPr="00857CFE">
        <w:rPr>
          <w:b/>
          <w:color w:val="2D2D2D"/>
          <w:spacing w:val="2"/>
        </w:rPr>
        <w:t>составлению</w:t>
      </w:r>
    </w:p>
    <w:p w:rsidR="00857CFE" w:rsidRPr="00857CFE" w:rsidRDefault="00857CFE" w:rsidP="00857CFE">
      <w:pPr>
        <w:pStyle w:val="pc"/>
        <w:shd w:val="clear" w:color="auto" w:fill="FFFFFF"/>
        <w:spacing w:before="0" w:beforeAutospacing="0" w:after="0" w:afterAutospacing="0"/>
        <w:jc w:val="center"/>
        <w:textAlignment w:val="baseline"/>
        <w:rPr>
          <w:b/>
          <w:color w:val="2D2D2D"/>
          <w:spacing w:val="2"/>
        </w:rPr>
      </w:pPr>
      <w:r w:rsidRPr="00857CFE">
        <w:rPr>
          <w:b/>
          <w:color w:val="2D2D2D"/>
          <w:spacing w:val="2"/>
        </w:rPr>
        <w:t>и представлению отчета о результатах внутреннего</w:t>
      </w:r>
    </w:p>
    <w:p w:rsidR="00857CFE" w:rsidRPr="00857CFE" w:rsidRDefault="00857CFE" w:rsidP="00857CFE">
      <w:pPr>
        <w:pStyle w:val="pc"/>
        <w:shd w:val="clear" w:color="auto" w:fill="FFFFFF"/>
        <w:spacing w:before="0" w:beforeAutospacing="0" w:after="0" w:afterAutospacing="0"/>
        <w:jc w:val="center"/>
        <w:textAlignment w:val="baseline"/>
        <w:rPr>
          <w:b/>
          <w:color w:val="2D2D2D"/>
          <w:spacing w:val="2"/>
        </w:rPr>
      </w:pPr>
      <w:r w:rsidRPr="00857CFE">
        <w:rPr>
          <w:b/>
          <w:color w:val="2D2D2D"/>
          <w:spacing w:val="2"/>
        </w:rPr>
        <w:t>финансового контроля</w:t>
      </w:r>
    </w:p>
    <w:p w:rsidR="009B0603" w:rsidRPr="009B0603" w:rsidRDefault="009B0603" w:rsidP="009B0603">
      <w:pPr>
        <w:pStyle w:val="pc"/>
        <w:shd w:val="clear" w:color="auto" w:fill="FFFFFF"/>
        <w:spacing w:before="0" w:beforeAutospacing="0" w:after="0" w:afterAutospacing="0"/>
        <w:jc w:val="center"/>
        <w:textAlignment w:val="baseline"/>
        <w:rPr>
          <w:b/>
          <w:color w:val="2D2D2D"/>
          <w:spacing w:val="2"/>
        </w:rPr>
      </w:pPr>
    </w:p>
    <w:p w:rsidR="009B0603" w:rsidRP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1</w:t>
      </w:r>
      <w:r w:rsidR="009B0603" w:rsidRPr="009B0603">
        <w:rPr>
          <w:color w:val="2D2D2D"/>
          <w:spacing w:val="2"/>
        </w:rPr>
        <w:t>. Ведение, учет и хранение регистра (журнала) внутреннего финансового контроля осуществляется</w:t>
      </w:r>
      <w:r w:rsidR="009B0603">
        <w:rPr>
          <w:color w:val="2D2D2D"/>
          <w:spacing w:val="2"/>
        </w:rPr>
        <w:t xml:space="preserve"> финансово-экономическим отделом (далее –ФЭО) -</w:t>
      </w:r>
      <w:r w:rsidR="009B0603" w:rsidRPr="009B0603">
        <w:rPr>
          <w:color w:val="2D2D2D"/>
          <w:spacing w:val="2"/>
        </w:rPr>
        <w:t xml:space="preserve"> подразделением, ответственным за выполнение внутренних бюджетных процедур.</w:t>
      </w:r>
    </w:p>
    <w:p w:rsid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2</w:t>
      </w:r>
      <w:r w:rsidR="009B0603" w:rsidRPr="009B0603">
        <w:rPr>
          <w:color w:val="2D2D2D"/>
          <w:spacing w:val="2"/>
        </w:rPr>
        <w:t xml:space="preserve">. Ведение регистра (журнала) внутреннего финансового контроля осуществляется </w:t>
      </w:r>
      <w:r w:rsidR="009B0603">
        <w:rPr>
          <w:color w:val="2D2D2D"/>
          <w:spacing w:val="2"/>
        </w:rPr>
        <w:t xml:space="preserve">специалистами ФЭО </w:t>
      </w:r>
      <w:r w:rsidR="009B0603" w:rsidRPr="009B0603">
        <w:rPr>
          <w:color w:val="2D2D2D"/>
          <w:spacing w:val="2"/>
        </w:rPr>
        <w:t>путем занесения записей в регистр (журнал) внутреннего финансового контроля на основании, осуществля</w:t>
      </w:r>
      <w:r w:rsidR="009B0603">
        <w:rPr>
          <w:color w:val="2D2D2D"/>
          <w:spacing w:val="2"/>
        </w:rPr>
        <w:t xml:space="preserve">емых ими </w:t>
      </w:r>
      <w:r w:rsidR="009B0603" w:rsidRPr="009B0603">
        <w:rPr>
          <w:color w:val="2D2D2D"/>
          <w:spacing w:val="2"/>
        </w:rPr>
        <w:t>контрольны</w:t>
      </w:r>
      <w:r w:rsidR="009B0603">
        <w:rPr>
          <w:color w:val="2D2D2D"/>
          <w:spacing w:val="2"/>
        </w:rPr>
        <w:t>х</w:t>
      </w:r>
      <w:r w:rsidR="009B0603" w:rsidRPr="009B0603">
        <w:rPr>
          <w:color w:val="2D2D2D"/>
          <w:spacing w:val="2"/>
        </w:rPr>
        <w:t xml:space="preserve"> действи</w:t>
      </w:r>
      <w:r w:rsidR="009B0603">
        <w:rPr>
          <w:color w:val="2D2D2D"/>
          <w:spacing w:val="2"/>
        </w:rPr>
        <w:t>й</w:t>
      </w:r>
      <w:r w:rsidR="009B0603" w:rsidRPr="009B0603">
        <w:rPr>
          <w:color w:val="2D2D2D"/>
          <w:spacing w:val="2"/>
        </w:rPr>
        <w:t xml:space="preserve">. </w:t>
      </w:r>
    </w:p>
    <w:p w:rsidR="009B0603" w:rsidRP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3</w:t>
      </w:r>
      <w:r w:rsidR="009B0603" w:rsidRPr="009B0603">
        <w:rPr>
          <w:color w:val="2D2D2D"/>
          <w:spacing w:val="2"/>
        </w:rPr>
        <w:t>. Регистр (журнал) внутреннего финансового контроля составля</w:t>
      </w:r>
      <w:r w:rsidR="009B0603">
        <w:rPr>
          <w:color w:val="2D2D2D"/>
          <w:spacing w:val="2"/>
        </w:rPr>
        <w:t>е</w:t>
      </w:r>
      <w:r w:rsidR="009B0603" w:rsidRPr="009B0603">
        <w:rPr>
          <w:color w:val="2D2D2D"/>
          <w:spacing w:val="2"/>
        </w:rPr>
        <w:t>т</w:t>
      </w:r>
      <w:r w:rsidR="009B0603">
        <w:rPr>
          <w:color w:val="2D2D2D"/>
          <w:spacing w:val="2"/>
        </w:rPr>
        <w:t>ся</w:t>
      </w:r>
      <w:r w:rsidR="009B0603" w:rsidRPr="009B0603">
        <w:rPr>
          <w:color w:val="2D2D2D"/>
          <w:spacing w:val="2"/>
        </w:rPr>
        <w:t xml:space="preserve"> по форме согласно приложению </w:t>
      </w:r>
      <w:r w:rsidR="00B217CC">
        <w:rPr>
          <w:color w:val="2D2D2D"/>
          <w:spacing w:val="2"/>
        </w:rPr>
        <w:t>1</w:t>
      </w:r>
      <w:r w:rsidR="009B0603" w:rsidRPr="009B0603">
        <w:rPr>
          <w:color w:val="2D2D2D"/>
          <w:spacing w:val="2"/>
        </w:rPr>
        <w:t xml:space="preserve"> к настоящ</w:t>
      </w:r>
      <w:r w:rsidR="009B0603">
        <w:rPr>
          <w:color w:val="2D2D2D"/>
          <w:spacing w:val="2"/>
        </w:rPr>
        <w:t>е</w:t>
      </w:r>
      <w:r w:rsidR="009B0603" w:rsidRPr="009B0603">
        <w:rPr>
          <w:color w:val="2D2D2D"/>
          <w:spacing w:val="2"/>
        </w:rPr>
        <w:t>м</w:t>
      </w:r>
      <w:r w:rsidR="009B0603">
        <w:rPr>
          <w:color w:val="2D2D2D"/>
          <w:spacing w:val="2"/>
        </w:rPr>
        <w:t>у Порядку</w:t>
      </w:r>
      <w:r w:rsidR="009B0603" w:rsidRPr="009B0603">
        <w:rPr>
          <w:color w:val="2D2D2D"/>
          <w:spacing w:val="2"/>
        </w:rPr>
        <w:t>.</w:t>
      </w:r>
    </w:p>
    <w:p w:rsidR="009B0603" w:rsidRP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4</w:t>
      </w:r>
      <w:r w:rsidR="009B0603" w:rsidRPr="009B0603">
        <w:rPr>
          <w:color w:val="2D2D2D"/>
          <w:spacing w:val="2"/>
        </w:rPr>
        <w:t>. Записи в регистр (журнал) внутреннего финансового контроля осуществляются по мере совершения контрольных действий в хронологическом порядке.</w:t>
      </w:r>
    </w:p>
    <w:p w:rsidR="009B0603" w:rsidRP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5</w:t>
      </w:r>
      <w:r w:rsidR="009B0603" w:rsidRPr="009B0603">
        <w:rPr>
          <w:color w:val="2D2D2D"/>
          <w:spacing w:val="2"/>
        </w:rPr>
        <w:t>. Регистры (журналы) внутреннего финансового контроля формируются и брошюруются в хронологическом порядке. На обложке необходимо указать:</w:t>
      </w:r>
    </w:p>
    <w:p w:rsidR="009B0603" w:rsidRPr="009B0603" w:rsidRDefault="009B0603" w:rsidP="0079242C">
      <w:pPr>
        <w:pStyle w:val="pj"/>
        <w:shd w:val="clear" w:color="auto" w:fill="FFFFFF"/>
        <w:spacing w:before="0" w:beforeAutospacing="0" w:after="0" w:afterAutospacing="0"/>
        <w:jc w:val="both"/>
        <w:textAlignment w:val="baseline"/>
        <w:rPr>
          <w:color w:val="2D2D2D"/>
          <w:spacing w:val="2"/>
        </w:rPr>
      </w:pPr>
      <w:r w:rsidRPr="009B0603">
        <w:rPr>
          <w:color w:val="2D2D2D"/>
          <w:spacing w:val="2"/>
        </w:rPr>
        <w:t>наименование подразделения, ответственного за выполнение внутренних бюджетных процедур;</w:t>
      </w:r>
    </w:p>
    <w:p w:rsidR="009B0603" w:rsidRPr="009B0603" w:rsidRDefault="009B0603" w:rsidP="0079242C">
      <w:pPr>
        <w:pStyle w:val="pj"/>
        <w:shd w:val="clear" w:color="auto" w:fill="FFFFFF"/>
        <w:spacing w:before="0" w:beforeAutospacing="0" w:after="0" w:afterAutospacing="0"/>
        <w:jc w:val="both"/>
        <w:textAlignment w:val="baseline"/>
        <w:rPr>
          <w:color w:val="2D2D2D"/>
          <w:spacing w:val="2"/>
        </w:rPr>
      </w:pPr>
      <w:r w:rsidRPr="009B0603">
        <w:rPr>
          <w:color w:val="2D2D2D"/>
          <w:spacing w:val="2"/>
        </w:rPr>
        <w:t>название и порядковый номер папки (дела);</w:t>
      </w:r>
    </w:p>
    <w:p w:rsidR="009B0603" w:rsidRPr="009B0603" w:rsidRDefault="009B0603" w:rsidP="0079242C">
      <w:pPr>
        <w:pStyle w:val="pj"/>
        <w:shd w:val="clear" w:color="auto" w:fill="FFFFFF"/>
        <w:spacing w:before="0" w:beforeAutospacing="0" w:after="0" w:afterAutospacing="0"/>
        <w:jc w:val="both"/>
        <w:textAlignment w:val="baseline"/>
        <w:rPr>
          <w:color w:val="2D2D2D"/>
          <w:spacing w:val="2"/>
        </w:rPr>
      </w:pPr>
      <w:r w:rsidRPr="009B0603">
        <w:rPr>
          <w:color w:val="2D2D2D"/>
          <w:spacing w:val="2"/>
        </w:rPr>
        <w:t>отчетный период: год квартал (месяц); начальный и последний номера журналов операций;</w:t>
      </w:r>
    </w:p>
    <w:p w:rsidR="009B0603" w:rsidRPr="009B0603" w:rsidRDefault="009B0603" w:rsidP="0079242C">
      <w:pPr>
        <w:pStyle w:val="pj"/>
        <w:shd w:val="clear" w:color="auto" w:fill="FFFFFF"/>
        <w:spacing w:before="0" w:beforeAutospacing="0" w:after="0" w:afterAutospacing="0"/>
        <w:jc w:val="both"/>
        <w:textAlignment w:val="baseline"/>
        <w:rPr>
          <w:color w:val="2D2D2D"/>
          <w:spacing w:val="2"/>
        </w:rPr>
      </w:pPr>
      <w:r w:rsidRPr="009B0603">
        <w:rPr>
          <w:color w:val="2D2D2D"/>
          <w:spacing w:val="2"/>
        </w:rPr>
        <w:t>количество листов в папке (деле).</w:t>
      </w:r>
    </w:p>
    <w:p w:rsidR="009B0603" w:rsidRP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6</w:t>
      </w:r>
      <w:r w:rsidR="009B0603" w:rsidRPr="009B0603">
        <w:rPr>
          <w:color w:val="2D2D2D"/>
          <w:spacing w:val="2"/>
        </w:rPr>
        <w:t>. Хранение регистров (журналов) внутреннего финансового контроля осуществляется способами, обеспечивающими их защиту от несанкционированных исправлений, утраты целостности информации в них и сохранность самих документов.</w:t>
      </w:r>
    </w:p>
    <w:p w:rsidR="009B0603" w:rsidRPr="009B0603"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7</w:t>
      </w:r>
      <w:r w:rsidR="009B0603" w:rsidRPr="009B0603">
        <w:rPr>
          <w:color w:val="2D2D2D"/>
          <w:spacing w:val="2"/>
        </w:rPr>
        <w:t>. Соблюдение требований к хранению регис</w:t>
      </w:r>
      <w:r w:rsidR="00857CFE">
        <w:rPr>
          <w:color w:val="2D2D2D"/>
          <w:spacing w:val="2"/>
        </w:rPr>
        <w:t>тров (журналов) осуществляется начальником ФЭО</w:t>
      </w:r>
      <w:r w:rsidR="009B0603" w:rsidRPr="009B0603">
        <w:rPr>
          <w:color w:val="2D2D2D"/>
          <w:spacing w:val="2"/>
        </w:rPr>
        <w:t>, ответственным за их формирование, до момента их сдачи в архив.</w:t>
      </w:r>
    </w:p>
    <w:p w:rsidR="00857CFE" w:rsidRPr="00857CFE" w:rsidRDefault="005B4109" w:rsidP="0079242C">
      <w:pPr>
        <w:pStyle w:val="pj"/>
        <w:shd w:val="clear" w:color="auto" w:fill="FFFFFF"/>
        <w:spacing w:before="0" w:beforeAutospacing="0" w:after="0" w:afterAutospacing="0"/>
        <w:jc w:val="both"/>
        <w:textAlignment w:val="baseline"/>
        <w:rPr>
          <w:color w:val="2D2D2D"/>
          <w:spacing w:val="2"/>
        </w:rPr>
      </w:pPr>
      <w:r>
        <w:rPr>
          <w:color w:val="2D2D2D"/>
          <w:spacing w:val="2"/>
        </w:rPr>
        <w:t>8</w:t>
      </w:r>
      <w:r w:rsidR="00857CFE" w:rsidRPr="00857CFE">
        <w:rPr>
          <w:color w:val="2D2D2D"/>
          <w:spacing w:val="2"/>
        </w:rPr>
        <w:t>. Отчет</w:t>
      </w:r>
      <w:r w:rsidR="00857CFE">
        <w:rPr>
          <w:color w:val="2D2D2D"/>
          <w:spacing w:val="2"/>
        </w:rPr>
        <w:t xml:space="preserve"> о результатах внутреннего финансового контроля (далее – отчет)</w:t>
      </w:r>
      <w:r w:rsidR="00857CFE" w:rsidRPr="00857CFE">
        <w:rPr>
          <w:color w:val="2D2D2D"/>
          <w:spacing w:val="2"/>
        </w:rPr>
        <w:t xml:space="preserve"> составляется на основе данных регистров (журналов) внутреннего финансового контроля по форме и рекомендациям по его заполнению согласно приложению </w:t>
      </w:r>
      <w:r w:rsidR="00B217CC">
        <w:rPr>
          <w:color w:val="2D2D2D"/>
          <w:spacing w:val="2"/>
        </w:rPr>
        <w:t>2</w:t>
      </w:r>
      <w:r w:rsidR="00227564">
        <w:rPr>
          <w:color w:val="2D2D2D"/>
          <w:spacing w:val="2"/>
        </w:rPr>
        <w:t xml:space="preserve">  </w:t>
      </w:r>
      <w:r w:rsidR="00857CFE" w:rsidRPr="00857CFE">
        <w:rPr>
          <w:color w:val="2D2D2D"/>
          <w:spacing w:val="2"/>
        </w:rPr>
        <w:t xml:space="preserve"> к настоящ</w:t>
      </w:r>
      <w:r w:rsidR="00857CFE">
        <w:rPr>
          <w:color w:val="2D2D2D"/>
          <w:spacing w:val="2"/>
        </w:rPr>
        <w:t>е</w:t>
      </w:r>
      <w:r w:rsidR="00857CFE" w:rsidRPr="00857CFE">
        <w:rPr>
          <w:color w:val="2D2D2D"/>
          <w:spacing w:val="2"/>
        </w:rPr>
        <w:t>м</w:t>
      </w:r>
      <w:r w:rsidR="00857CFE">
        <w:rPr>
          <w:color w:val="2D2D2D"/>
          <w:spacing w:val="2"/>
        </w:rPr>
        <w:t>у Порядку</w:t>
      </w:r>
      <w:r w:rsidR="00857CFE" w:rsidRPr="00857CFE">
        <w:rPr>
          <w:color w:val="2D2D2D"/>
          <w:spacing w:val="2"/>
        </w:rPr>
        <w:t>.</w:t>
      </w:r>
    </w:p>
    <w:p w:rsidR="005B4109" w:rsidRDefault="005B4109" w:rsidP="005B4109">
      <w:pPr>
        <w:pStyle w:val="pj"/>
        <w:shd w:val="clear" w:color="auto" w:fill="FFFFFF"/>
        <w:spacing w:before="0" w:beforeAutospacing="0" w:after="0" w:afterAutospacing="0"/>
        <w:jc w:val="both"/>
        <w:textAlignment w:val="baseline"/>
        <w:rPr>
          <w:color w:val="2D2D2D"/>
          <w:spacing w:val="2"/>
        </w:rPr>
      </w:pPr>
      <w:r>
        <w:rPr>
          <w:color w:val="2D2D2D"/>
          <w:spacing w:val="2"/>
        </w:rPr>
        <w:t>9</w:t>
      </w:r>
      <w:r w:rsidR="00857CFE" w:rsidRPr="00857CFE">
        <w:rPr>
          <w:color w:val="2D2D2D"/>
          <w:spacing w:val="2"/>
        </w:rPr>
        <w:t xml:space="preserve">. К </w:t>
      </w:r>
      <w:r w:rsidR="00857CFE">
        <w:rPr>
          <w:color w:val="2D2D2D"/>
          <w:spacing w:val="2"/>
        </w:rPr>
        <w:t>о</w:t>
      </w:r>
      <w:r w:rsidR="00857CFE" w:rsidRPr="00857CFE">
        <w:rPr>
          <w:color w:val="2D2D2D"/>
          <w:spacing w:val="2"/>
        </w:rPr>
        <w:t>тчету прилагается пояснительная записка</w:t>
      </w:r>
      <w:r>
        <w:rPr>
          <w:color w:val="2D2D2D"/>
          <w:spacing w:val="2"/>
        </w:rPr>
        <w:t xml:space="preserve"> по форме согласно приложению 3 к настоящему Порядку, содержащая:</w:t>
      </w:r>
    </w:p>
    <w:p w:rsidR="005B4109" w:rsidRDefault="005B4109" w:rsidP="005B4109">
      <w:pPr>
        <w:pStyle w:val="pj"/>
        <w:shd w:val="clear" w:color="auto" w:fill="FFFFFF"/>
        <w:spacing w:before="0" w:beforeAutospacing="0" w:after="0" w:afterAutospacing="0"/>
        <w:jc w:val="both"/>
        <w:textAlignment w:val="baseline"/>
        <w:rPr>
          <w:color w:val="2D2D2D"/>
          <w:spacing w:val="2"/>
        </w:rPr>
      </w:pPr>
      <w:r w:rsidRPr="005B4109">
        <w:rPr>
          <w:color w:val="2D2D2D"/>
          <w:spacing w:val="2"/>
        </w:rPr>
        <w:t>описание принятых и (или) предлагаемых мер по устранению выявленных в ходе внутреннего финансового контроля нарушений и недостатков, причин их возникновения в отчетном периоде;</w:t>
      </w:r>
    </w:p>
    <w:p w:rsidR="005B4109" w:rsidRDefault="005B4109" w:rsidP="005B4109">
      <w:pPr>
        <w:pStyle w:val="pj"/>
        <w:shd w:val="clear" w:color="auto" w:fill="FFFFFF"/>
        <w:spacing w:before="0" w:beforeAutospacing="0" w:after="0" w:afterAutospacing="0"/>
        <w:jc w:val="both"/>
        <w:textAlignment w:val="baseline"/>
        <w:rPr>
          <w:color w:val="2D2D2D"/>
          <w:spacing w:val="2"/>
        </w:rPr>
      </w:pPr>
      <w:r w:rsidRPr="005B4109">
        <w:rPr>
          <w:color w:val="2D2D2D"/>
          <w:spacing w:val="2"/>
        </w:rPr>
        <w:t>сведения о количестве должностных лиц, осуществляющих внутренний финансовый контроль, принимаемых мерах по повышению их квалификации;</w:t>
      </w:r>
    </w:p>
    <w:p w:rsidR="005B4109" w:rsidRPr="005B4109" w:rsidRDefault="005B4109" w:rsidP="005B4109">
      <w:pPr>
        <w:pStyle w:val="pj"/>
        <w:shd w:val="clear" w:color="auto" w:fill="FFFFFF"/>
        <w:spacing w:before="0" w:beforeAutospacing="0" w:after="0" w:afterAutospacing="0"/>
        <w:jc w:val="both"/>
        <w:textAlignment w:val="baseline"/>
        <w:rPr>
          <w:color w:val="2D2D2D"/>
          <w:spacing w:val="2"/>
        </w:rPr>
      </w:pPr>
      <w:r w:rsidRPr="005B4109">
        <w:rPr>
          <w:color w:val="2D2D2D"/>
          <w:spacing w:val="2"/>
        </w:rPr>
        <w:t xml:space="preserve">сведения о ходе реализации мер по устранению нарушений и недостатков, причин их возникновения, а также ходе реализации материалов, направленных в орган внутреннего </w:t>
      </w:r>
      <w:r>
        <w:rPr>
          <w:color w:val="2D2D2D"/>
          <w:spacing w:val="2"/>
        </w:rPr>
        <w:t>м</w:t>
      </w:r>
      <w:r w:rsidRPr="005B4109">
        <w:rPr>
          <w:color w:val="2D2D2D"/>
          <w:spacing w:val="2"/>
        </w:rPr>
        <w:t>униципального финансового контроля, правоохранительные органы.</w:t>
      </w:r>
    </w:p>
    <w:p w:rsidR="005B4109" w:rsidRPr="005B4109" w:rsidRDefault="005B4109" w:rsidP="005B4109">
      <w:pPr>
        <w:pStyle w:val="ConsPlusNormal"/>
        <w:jc w:val="both"/>
        <w:rPr>
          <w:rFonts w:ascii="Times New Roman" w:hAnsi="Times New Roman" w:cs="Times New Roman"/>
          <w:color w:val="2D2D2D"/>
          <w:spacing w:val="2"/>
          <w:sz w:val="24"/>
          <w:szCs w:val="24"/>
        </w:rPr>
      </w:pPr>
    </w:p>
    <w:p w:rsidR="005B4109" w:rsidRPr="00857CFE" w:rsidRDefault="005B4109" w:rsidP="0079242C">
      <w:pPr>
        <w:pStyle w:val="pj"/>
        <w:shd w:val="clear" w:color="auto" w:fill="FFFFFF"/>
        <w:spacing w:before="0" w:beforeAutospacing="0" w:after="0" w:afterAutospacing="0"/>
        <w:jc w:val="both"/>
        <w:textAlignment w:val="baseline"/>
        <w:rPr>
          <w:color w:val="2D2D2D"/>
          <w:spacing w:val="2"/>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Default="00217A49" w:rsidP="0079242C">
      <w:pPr>
        <w:jc w:val="both"/>
        <w:rPr>
          <w:rFonts w:ascii="Times New Roman" w:eastAsia="Times New Roman" w:hAnsi="Times New Roman" w:cs="Times New Roman"/>
          <w:color w:val="2D2D2D"/>
          <w:spacing w:val="2"/>
          <w:sz w:val="24"/>
          <w:szCs w:val="24"/>
          <w:lang w:eastAsia="ru-RU"/>
        </w:rPr>
      </w:pPr>
    </w:p>
    <w:p w:rsidR="00217A49" w:rsidRPr="009B0603" w:rsidRDefault="00217A49" w:rsidP="0079242C">
      <w:pPr>
        <w:ind w:left="4536" w:firstLine="5529"/>
        <w:jc w:val="both"/>
        <w:rPr>
          <w:rFonts w:ascii="Times New Roman" w:eastAsia="Times New Roman" w:hAnsi="Times New Roman" w:cs="Times New Roman"/>
          <w:color w:val="2D2D2D"/>
          <w:spacing w:val="2"/>
          <w:sz w:val="24"/>
          <w:szCs w:val="24"/>
          <w:lang w:eastAsia="ru-RU"/>
        </w:rPr>
        <w:sectPr w:rsidR="00217A49" w:rsidRPr="009B0603" w:rsidSect="004C2F6E">
          <w:pgSz w:w="11906" w:h="16838" w:code="9"/>
          <w:pgMar w:top="426" w:right="1134" w:bottom="1134" w:left="1985" w:header="720" w:footer="720" w:gutter="0"/>
          <w:cols w:space="720"/>
          <w:titlePg/>
          <w:docGrid w:linePitch="438"/>
        </w:sectPr>
      </w:pPr>
    </w:p>
    <w:p w:rsidR="007A658F" w:rsidRPr="007A658F" w:rsidRDefault="007A658F" w:rsidP="007A658F">
      <w:pPr>
        <w:pStyle w:val="ConsPlusNormal"/>
        <w:jc w:val="right"/>
        <w:outlineLvl w:val="1"/>
        <w:rPr>
          <w:rFonts w:ascii="Times New Roman" w:hAnsi="Times New Roman" w:cs="Times New Roman"/>
          <w:color w:val="2D2D2D"/>
          <w:spacing w:val="2"/>
          <w:sz w:val="24"/>
          <w:szCs w:val="24"/>
        </w:rPr>
      </w:pPr>
      <w:r w:rsidRPr="007A658F">
        <w:rPr>
          <w:rFonts w:ascii="Times New Roman" w:hAnsi="Times New Roman" w:cs="Times New Roman"/>
          <w:color w:val="2D2D2D"/>
          <w:spacing w:val="2"/>
          <w:sz w:val="24"/>
          <w:szCs w:val="24"/>
        </w:rPr>
        <w:lastRenderedPageBreak/>
        <w:t>Приложение 1</w:t>
      </w:r>
    </w:p>
    <w:p w:rsidR="007A658F" w:rsidRDefault="007A658F" w:rsidP="007A658F">
      <w:pPr>
        <w:pStyle w:val="ConsPlusNormal"/>
        <w:jc w:val="right"/>
        <w:rPr>
          <w:rFonts w:ascii="Times New Roman" w:hAnsi="Times New Roman" w:cs="Times New Roman"/>
          <w:color w:val="2D2D2D"/>
          <w:spacing w:val="2"/>
          <w:sz w:val="24"/>
          <w:szCs w:val="24"/>
        </w:rPr>
      </w:pPr>
      <w:r>
        <w:rPr>
          <w:rFonts w:ascii="Times New Roman" w:hAnsi="Times New Roman" w:cs="Times New Roman"/>
          <w:color w:val="2D2D2D"/>
          <w:spacing w:val="2"/>
          <w:sz w:val="24"/>
          <w:szCs w:val="24"/>
        </w:rPr>
        <w:t xml:space="preserve">к </w:t>
      </w:r>
      <w:r w:rsidRPr="009B0603">
        <w:rPr>
          <w:rFonts w:ascii="Times New Roman" w:hAnsi="Times New Roman" w:cs="Times New Roman"/>
          <w:color w:val="2D2D2D"/>
          <w:spacing w:val="2"/>
          <w:sz w:val="24"/>
          <w:szCs w:val="24"/>
        </w:rPr>
        <w:t xml:space="preserve">Порядку формирования, утверждения и актуализации карт </w:t>
      </w:r>
    </w:p>
    <w:p w:rsidR="007A658F" w:rsidRDefault="007A658F" w:rsidP="007A658F">
      <w:pPr>
        <w:pStyle w:val="ConsPlusNormal"/>
        <w:jc w:val="right"/>
        <w:rPr>
          <w:rFonts w:ascii="Times New Roman" w:hAnsi="Times New Roman" w:cs="Times New Roman"/>
          <w:color w:val="2D2D2D"/>
          <w:spacing w:val="2"/>
          <w:sz w:val="24"/>
          <w:szCs w:val="24"/>
        </w:rPr>
      </w:pPr>
      <w:r w:rsidRPr="009B0603">
        <w:rPr>
          <w:rFonts w:ascii="Times New Roman" w:hAnsi="Times New Roman" w:cs="Times New Roman"/>
          <w:color w:val="2D2D2D"/>
          <w:spacing w:val="2"/>
          <w:sz w:val="24"/>
          <w:szCs w:val="24"/>
        </w:rPr>
        <w:t>внутреннего финансового контроля, применяемых в</w:t>
      </w:r>
    </w:p>
    <w:p w:rsidR="007A658F" w:rsidRDefault="007A658F" w:rsidP="007A658F">
      <w:pPr>
        <w:pStyle w:val="ConsPlusNormal"/>
        <w:jc w:val="right"/>
        <w:rPr>
          <w:rFonts w:ascii="Times New Roman" w:hAnsi="Times New Roman" w:cs="Times New Roman"/>
          <w:color w:val="3C3C3C"/>
          <w:spacing w:val="2"/>
          <w:sz w:val="24"/>
          <w:szCs w:val="24"/>
        </w:rPr>
      </w:pPr>
      <w:r w:rsidRPr="009B0603">
        <w:rPr>
          <w:rFonts w:ascii="Times New Roman" w:hAnsi="Times New Roman" w:cs="Times New Roman"/>
          <w:color w:val="2D2D2D"/>
          <w:spacing w:val="2"/>
          <w:sz w:val="24"/>
          <w:szCs w:val="24"/>
        </w:rPr>
        <w:t xml:space="preserve"> муниципальном</w:t>
      </w:r>
      <w:r>
        <w:rPr>
          <w:rFonts w:ascii="Times New Roman" w:hAnsi="Times New Roman" w:cs="Times New Roman"/>
          <w:color w:val="2D2D2D"/>
          <w:spacing w:val="2"/>
          <w:sz w:val="24"/>
          <w:szCs w:val="24"/>
        </w:rPr>
        <w:t xml:space="preserve"> о</w:t>
      </w:r>
      <w:r w:rsidRPr="009B0603">
        <w:rPr>
          <w:rFonts w:ascii="Times New Roman" w:hAnsi="Times New Roman" w:cs="Times New Roman"/>
          <w:color w:val="2D2D2D"/>
          <w:spacing w:val="2"/>
          <w:sz w:val="24"/>
          <w:szCs w:val="24"/>
        </w:rPr>
        <w:t>бразовании город</w:t>
      </w:r>
      <w:r w:rsidRPr="00217A49">
        <w:rPr>
          <w:rFonts w:ascii="Times New Roman" w:hAnsi="Times New Roman" w:cs="Times New Roman"/>
          <w:color w:val="3C3C3C"/>
          <w:spacing w:val="2"/>
          <w:sz w:val="24"/>
          <w:szCs w:val="24"/>
        </w:rPr>
        <w:t xml:space="preserve"> Ломоносов</w:t>
      </w:r>
    </w:p>
    <w:p w:rsidR="007A658F" w:rsidRDefault="007A658F" w:rsidP="007A658F">
      <w:pPr>
        <w:pStyle w:val="ConsPlusNormal"/>
        <w:jc w:val="right"/>
      </w:pPr>
      <w:r w:rsidRPr="00F831C8">
        <w:rPr>
          <w:rFonts w:ascii="Times New Roman" w:hAnsi="Times New Roman" w:cs="Times New Roman"/>
          <w:color w:val="3C3C3C"/>
          <w:spacing w:val="2"/>
          <w:sz w:val="24"/>
          <w:szCs w:val="24"/>
        </w:rPr>
        <w:t xml:space="preserve"> при осуществлении внутреннего</w:t>
      </w:r>
      <w:r>
        <w:rPr>
          <w:rFonts w:ascii="Times New Roman" w:hAnsi="Times New Roman" w:cs="Times New Roman"/>
          <w:color w:val="3C3C3C"/>
          <w:spacing w:val="2"/>
          <w:sz w:val="24"/>
          <w:szCs w:val="24"/>
        </w:rPr>
        <w:t xml:space="preserve"> ф</w:t>
      </w:r>
      <w:r w:rsidRPr="00F831C8">
        <w:rPr>
          <w:rFonts w:ascii="Times New Roman" w:hAnsi="Times New Roman" w:cs="Times New Roman"/>
          <w:color w:val="3C3C3C"/>
          <w:spacing w:val="2"/>
          <w:sz w:val="24"/>
          <w:szCs w:val="24"/>
        </w:rPr>
        <w:t>инансового контроля</w:t>
      </w:r>
      <w:r w:rsidRPr="00F831C8">
        <w:rPr>
          <w:rFonts w:ascii="Arial" w:hAnsi="Arial" w:cs="Arial"/>
          <w:color w:val="2D2D2D"/>
          <w:spacing w:val="2"/>
          <w:sz w:val="24"/>
          <w:szCs w:val="24"/>
        </w:rPr>
        <w:br/>
      </w:r>
    </w:p>
    <w:p w:rsidR="007A658F" w:rsidRDefault="007A658F" w:rsidP="007A658F">
      <w:pPr>
        <w:pStyle w:val="ConsPlusNonformat"/>
        <w:jc w:val="both"/>
      </w:pPr>
      <w:bookmarkStart w:id="2" w:name="P228"/>
      <w:bookmarkEnd w:id="2"/>
      <w:r>
        <w:t xml:space="preserve">                                 ПЕРЕЧЕНЬ</w:t>
      </w:r>
    </w:p>
    <w:p w:rsidR="007A658F" w:rsidRDefault="007A658F" w:rsidP="007A658F">
      <w:pPr>
        <w:pStyle w:val="ConsPlusNonformat"/>
        <w:jc w:val="both"/>
      </w:pPr>
      <w:r>
        <w:t xml:space="preserve">        операций (действий по формированию документов, необходимых</w:t>
      </w:r>
    </w:p>
    <w:p w:rsidR="007A658F" w:rsidRDefault="007A658F" w:rsidP="007A658F">
      <w:pPr>
        <w:pStyle w:val="ConsPlusNonformat"/>
        <w:jc w:val="both"/>
      </w:pPr>
      <w:r>
        <w:t xml:space="preserve">              для выполнения внутренней бюджетной процедуры)</w:t>
      </w:r>
    </w:p>
    <w:p w:rsidR="007A658F" w:rsidRDefault="007A658F" w:rsidP="007A658F">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39"/>
        <w:gridCol w:w="3240"/>
        <w:gridCol w:w="1376"/>
        <w:gridCol w:w="881"/>
      </w:tblGrid>
      <w:tr w:rsidR="007A658F" w:rsidTr="005902F1">
        <w:tc>
          <w:tcPr>
            <w:tcW w:w="7379" w:type="dxa"/>
            <w:gridSpan w:val="2"/>
            <w:tcBorders>
              <w:top w:val="nil"/>
              <w:left w:val="nil"/>
              <w:bottom w:val="nil"/>
              <w:right w:val="nil"/>
            </w:tcBorders>
          </w:tcPr>
          <w:p w:rsidR="007A658F" w:rsidRDefault="007A658F" w:rsidP="005902F1">
            <w:pPr>
              <w:pStyle w:val="ConsPlusNormal"/>
            </w:pPr>
          </w:p>
        </w:tc>
        <w:tc>
          <w:tcPr>
            <w:tcW w:w="1376" w:type="dxa"/>
            <w:tcBorders>
              <w:top w:val="nil"/>
              <w:left w:val="nil"/>
              <w:bottom w:val="nil"/>
              <w:right w:val="single" w:sz="4" w:space="0" w:color="auto"/>
            </w:tcBorders>
          </w:tcPr>
          <w:p w:rsidR="007A658F" w:rsidRDefault="007A658F" w:rsidP="005902F1">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7A658F" w:rsidRDefault="007A658F" w:rsidP="005902F1">
            <w:pPr>
              <w:pStyle w:val="ConsPlusNormal"/>
              <w:jc w:val="center"/>
            </w:pPr>
            <w:r>
              <w:t>Коды</w:t>
            </w:r>
          </w:p>
        </w:tc>
      </w:tr>
      <w:tr w:rsidR="007A658F" w:rsidTr="005902F1">
        <w:tc>
          <w:tcPr>
            <w:tcW w:w="7379" w:type="dxa"/>
            <w:gridSpan w:val="2"/>
            <w:tcBorders>
              <w:top w:val="nil"/>
              <w:left w:val="nil"/>
              <w:bottom w:val="nil"/>
              <w:right w:val="nil"/>
            </w:tcBorders>
          </w:tcPr>
          <w:p w:rsidR="007A658F" w:rsidRDefault="007A658F" w:rsidP="005902F1">
            <w:pPr>
              <w:pStyle w:val="ConsPlusNormal"/>
              <w:jc w:val="center"/>
            </w:pPr>
            <w:r>
              <w:t>N _____________</w:t>
            </w:r>
          </w:p>
        </w:tc>
        <w:tc>
          <w:tcPr>
            <w:tcW w:w="1376" w:type="dxa"/>
            <w:tcBorders>
              <w:top w:val="nil"/>
              <w:left w:val="nil"/>
              <w:bottom w:val="nil"/>
              <w:right w:val="single" w:sz="4" w:space="0" w:color="auto"/>
            </w:tcBorders>
          </w:tcPr>
          <w:p w:rsidR="007A658F" w:rsidRDefault="007A658F" w:rsidP="005902F1">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7A658F" w:rsidRDefault="007A658F" w:rsidP="005902F1">
            <w:pPr>
              <w:pStyle w:val="ConsPlusNormal"/>
            </w:pPr>
          </w:p>
        </w:tc>
      </w:tr>
      <w:tr w:rsidR="007A658F" w:rsidTr="005902F1">
        <w:tc>
          <w:tcPr>
            <w:tcW w:w="7379" w:type="dxa"/>
            <w:gridSpan w:val="2"/>
            <w:tcBorders>
              <w:top w:val="nil"/>
              <w:left w:val="nil"/>
              <w:bottom w:val="nil"/>
              <w:right w:val="nil"/>
            </w:tcBorders>
          </w:tcPr>
          <w:p w:rsidR="007A658F" w:rsidRDefault="007A658F" w:rsidP="005902F1">
            <w:pPr>
              <w:pStyle w:val="ConsPlusNormal"/>
              <w:jc w:val="center"/>
            </w:pPr>
            <w:r>
              <w:t>по состоянию на "__" __________ 20__ г.</w:t>
            </w:r>
          </w:p>
        </w:tc>
        <w:tc>
          <w:tcPr>
            <w:tcW w:w="1376" w:type="dxa"/>
            <w:tcBorders>
              <w:top w:val="nil"/>
              <w:left w:val="nil"/>
              <w:bottom w:val="nil"/>
              <w:right w:val="single" w:sz="4" w:space="0" w:color="auto"/>
            </w:tcBorders>
          </w:tcPr>
          <w:p w:rsidR="007A658F" w:rsidRDefault="007A658F" w:rsidP="005902F1">
            <w:pPr>
              <w:pStyle w:val="ConsPlusNormal"/>
              <w:jc w:val="right"/>
            </w:pPr>
            <w:r>
              <w:t>Дата</w:t>
            </w:r>
          </w:p>
        </w:tc>
        <w:tc>
          <w:tcPr>
            <w:tcW w:w="881" w:type="dxa"/>
            <w:tcBorders>
              <w:top w:val="single" w:sz="4" w:space="0" w:color="auto"/>
              <w:left w:val="single" w:sz="4" w:space="0" w:color="auto"/>
              <w:bottom w:val="single" w:sz="4" w:space="0" w:color="auto"/>
              <w:right w:val="single" w:sz="4" w:space="0" w:color="auto"/>
            </w:tcBorders>
          </w:tcPr>
          <w:p w:rsidR="007A658F" w:rsidRDefault="007A658F" w:rsidP="005902F1">
            <w:pPr>
              <w:pStyle w:val="ConsPlusNormal"/>
            </w:pPr>
          </w:p>
        </w:tc>
      </w:tr>
      <w:tr w:rsidR="007A658F" w:rsidTr="005902F1">
        <w:tc>
          <w:tcPr>
            <w:tcW w:w="4139" w:type="dxa"/>
            <w:tcBorders>
              <w:top w:val="nil"/>
              <w:left w:val="nil"/>
              <w:bottom w:val="nil"/>
              <w:right w:val="nil"/>
            </w:tcBorders>
            <w:vAlign w:val="bottom"/>
          </w:tcPr>
          <w:p w:rsidR="007A658F" w:rsidRDefault="007A658F" w:rsidP="005902F1">
            <w:pPr>
              <w:pStyle w:val="ConsPlusNormal"/>
            </w:pPr>
            <w:r>
              <w:t>Наименование главного администратора бюджетных средств</w:t>
            </w:r>
          </w:p>
        </w:tc>
        <w:tc>
          <w:tcPr>
            <w:tcW w:w="3240" w:type="dxa"/>
            <w:tcBorders>
              <w:top w:val="nil"/>
              <w:left w:val="nil"/>
              <w:bottom w:val="nil"/>
              <w:right w:val="nil"/>
            </w:tcBorders>
            <w:vAlign w:val="bottom"/>
          </w:tcPr>
          <w:p w:rsidR="007A658F" w:rsidRDefault="007A658F" w:rsidP="005902F1">
            <w:pPr>
              <w:pStyle w:val="ConsPlusNormal"/>
            </w:pPr>
            <w:r>
              <w:t>_________________________</w:t>
            </w:r>
          </w:p>
        </w:tc>
        <w:tc>
          <w:tcPr>
            <w:tcW w:w="1376" w:type="dxa"/>
            <w:tcBorders>
              <w:top w:val="nil"/>
              <w:left w:val="nil"/>
              <w:bottom w:val="nil"/>
              <w:right w:val="single" w:sz="4" w:space="0" w:color="auto"/>
            </w:tcBorders>
            <w:vAlign w:val="bottom"/>
          </w:tcPr>
          <w:p w:rsidR="007A658F" w:rsidRDefault="007A658F" w:rsidP="005902F1">
            <w:pPr>
              <w:pStyle w:val="ConsPlusNormal"/>
              <w:jc w:val="right"/>
            </w:pPr>
            <w:r>
              <w:t>Глава по БК</w:t>
            </w:r>
          </w:p>
        </w:tc>
        <w:tc>
          <w:tcPr>
            <w:tcW w:w="881" w:type="dxa"/>
            <w:tcBorders>
              <w:top w:val="single" w:sz="4" w:space="0" w:color="auto"/>
              <w:left w:val="single" w:sz="4" w:space="0" w:color="auto"/>
              <w:bottom w:val="single" w:sz="4" w:space="0" w:color="auto"/>
              <w:right w:val="single" w:sz="4" w:space="0" w:color="auto"/>
            </w:tcBorders>
          </w:tcPr>
          <w:p w:rsidR="007A658F" w:rsidRDefault="007A658F" w:rsidP="005902F1">
            <w:pPr>
              <w:pStyle w:val="ConsPlusNormal"/>
            </w:pPr>
          </w:p>
        </w:tc>
      </w:tr>
      <w:tr w:rsidR="007A658F" w:rsidTr="005902F1">
        <w:tc>
          <w:tcPr>
            <w:tcW w:w="4139" w:type="dxa"/>
            <w:tcBorders>
              <w:top w:val="nil"/>
              <w:left w:val="nil"/>
              <w:bottom w:val="nil"/>
              <w:right w:val="nil"/>
            </w:tcBorders>
          </w:tcPr>
          <w:p w:rsidR="007A658F" w:rsidRDefault="007A658F" w:rsidP="005902F1">
            <w:pPr>
              <w:pStyle w:val="ConsPlusNormal"/>
            </w:pPr>
            <w:r>
              <w:t>Наименование бюджета</w:t>
            </w:r>
          </w:p>
        </w:tc>
        <w:tc>
          <w:tcPr>
            <w:tcW w:w="3240" w:type="dxa"/>
            <w:tcBorders>
              <w:top w:val="nil"/>
              <w:left w:val="nil"/>
              <w:bottom w:val="nil"/>
              <w:right w:val="nil"/>
            </w:tcBorders>
            <w:vAlign w:val="bottom"/>
          </w:tcPr>
          <w:p w:rsidR="007A658F" w:rsidRDefault="007A658F" w:rsidP="005902F1">
            <w:pPr>
              <w:pStyle w:val="ConsPlusNormal"/>
            </w:pPr>
            <w:r>
              <w:t>_________________________</w:t>
            </w:r>
          </w:p>
        </w:tc>
        <w:tc>
          <w:tcPr>
            <w:tcW w:w="1376" w:type="dxa"/>
            <w:tcBorders>
              <w:top w:val="nil"/>
              <w:left w:val="nil"/>
              <w:bottom w:val="nil"/>
              <w:right w:val="single" w:sz="4" w:space="0" w:color="auto"/>
            </w:tcBorders>
            <w:vAlign w:val="bottom"/>
          </w:tcPr>
          <w:p w:rsidR="007A658F" w:rsidRDefault="007A658F" w:rsidP="005902F1">
            <w:pPr>
              <w:pStyle w:val="ConsPlusNormal"/>
              <w:jc w:val="right"/>
            </w:pPr>
            <w:r>
              <w:t xml:space="preserve">по </w:t>
            </w:r>
            <w:hyperlink r:id="rId6" w:history="1">
              <w:r>
                <w:rPr>
                  <w:color w:val="0000FF"/>
                </w:rPr>
                <w:t>ОКТМО</w:t>
              </w:r>
            </w:hyperlink>
          </w:p>
        </w:tc>
        <w:tc>
          <w:tcPr>
            <w:tcW w:w="881" w:type="dxa"/>
            <w:tcBorders>
              <w:top w:val="single" w:sz="4" w:space="0" w:color="auto"/>
              <w:left w:val="single" w:sz="4" w:space="0" w:color="auto"/>
              <w:bottom w:val="single" w:sz="4" w:space="0" w:color="auto"/>
              <w:right w:val="single" w:sz="4" w:space="0" w:color="auto"/>
            </w:tcBorders>
          </w:tcPr>
          <w:p w:rsidR="007A658F" w:rsidRDefault="007A658F" w:rsidP="005902F1">
            <w:pPr>
              <w:pStyle w:val="ConsPlusNormal"/>
            </w:pPr>
          </w:p>
        </w:tc>
      </w:tr>
      <w:tr w:rsidR="007A658F" w:rsidTr="005902F1">
        <w:tc>
          <w:tcPr>
            <w:tcW w:w="4139" w:type="dxa"/>
            <w:tcBorders>
              <w:top w:val="nil"/>
              <w:left w:val="nil"/>
              <w:bottom w:val="nil"/>
              <w:right w:val="nil"/>
            </w:tcBorders>
          </w:tcPr>
          <w:p w:rsidR="007A658F" w:rsidRDefault="007A658F" w:rsidP="005902F1">
            <w:pPr>
              <w:pStyle w:val="ConsPlusNormal"/>
            </w:pPr>
            <w:r>
              <w:t>Наименование структурного подразделения, ответственного за выполнение внутренних бюджетных процедур</w:t>
            </w:r>
          </w:p>
        </w:tc>
        <w:tc>
          <w:tcPr>
            <w:tcW w:w="3240" w:type="dxa"/>
            <w:tcBorders>
              <w:top w:val="nil"/>
              <w:left w:val="nil"/>
              <w:bottom w:val="nil"/>
              <w:right w:val="nil"/>
            </w:tcBorders>
            <w:vAlign w:val="bottom"/>
          </w:tcPr>
          <w:p w:rsidR="007A658F" w:rsidRDefault="007A658F" w:rsidP="005902F1">
            <w:pPr>
              <w:pStyle w:val="ConsPlusNormal"/>
            </w:pPr>
            <w:r>
              <w:t>_________________________</w:t>
            </w:r>
          </w:p>
        </w:tc>
        <w:tc>
          <w:tcPr>
            <w:tcW w:w="1376" w:type="dxa"/>
            <w:tcBorders>
              <w:top w:val="nil"/>
              <w:left w:val="nil"/>
              <w:bottom w:val="nil"/>
              <w:right w:val="single" w:sz="4" w:space="0" w:color="auto"/>
            </w:tcBorders>
            <w:vAlign w:val="bottom"/>
          </w:tcPr>
          <w:p w:rsidR="007A658F" w:rsidRDefault="007A658F" w:rsidP="005902F1">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7A658F" w:rsidRDefault="007A658F" w:rsidP="005902F1">
            <w:pPr>
              <w:pStyle w:val="ConsPlusNormal"/>
            </w:pPr>
          </w:p>
        </w:tc>
      </w:tr>
    </w:tbl>
    <w:p w:rsidR="007A658F" w:rsidRDefault="007A658F" w:rsidP="007A658F">
      <w:pPr>
        <w:pStyle w:val="ConsPlusNormal"/>
        <w:jc w:val="both"/>
      </w:pPr>
    </w:p>
    <w:p w:rsidR="007A658F" w:rsidRDefault="007A658F" w:rsidP="007A658F">
      <w:pPr>
        <w:pStyle w:val="ConsPlusNonformat"/>
        <w:jc w:val="both"/>
      </w:pPr>
      <w:r>
        <w:t>I.</w:t>
      </w:r>
    </w:p>
    <w:p w:rsidR="007A658F" w:rsidRDefault="007A658F" w:rsidP="007A658F">
      <w:pPr>
        <w:pStyle w:val="ConsPlusNonformat"/>
        <w:jc w:val="both"/>
      </w:pPr>
      <w:r>
        <w:t>---------------------------------------------------------------------------</w:t>
      </w:r>
    </w:p>
    <w:p w:rsidR="007A658F" w:rsidRDefault="007A658F" w:rsidP="007A658F">
      <w:pPr>
        <w:pStyle w:val="ConsPlusNonformat"/>
        <w:jc w:val="both"/>
      </w:pPr>
      <w:r>
        <w:t xml:space="preserve">               (наименование внутренней бюджетной процедуры)</w:t>
      </w:r>
    </w:p>
    <w:p w:rsidR="007A658F" w:rsidRDefault="007A658F" w:rsidP="007A658F">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40"/>
        <w:gridCol w:w="1200"/>
        <w:gridCol w:w="1077"/>
        <w:gridCol w:w="960"/>
        <w:gridCol w:w="1077"/>
        <w:gridCol w:w="1020"/>
        <w:gridCol w:w="1019"/>
        <w:gridCol w:w="738"/>
        <w:gridCol w:w="1417"/>
      </w:tblGrid>
      <w:tr w:rsidR="007A658F" w:rsidTr="005902F1">
        <w:tc>
          <w:tcPr>
            <w:tcW w:w="1140" w:type="dxa"/>
            <w:vMerge w:val="restart"/>
            <w:tcBorders>
              <w:left w:val="nil"/>
            </w:tcBorders>
          </w:tcPr>
          <w:p w:rsidR="007A658F" w:rsidRDefault="007A658F" w:rsidP="005902F1">
            <w:pPr>
              <w:pStyle w:val="ConsPlusNormal"/>
              <w:jc w:val="center"/>
            </w:pPr>
            <w:r>
              <w:t>Процесс</w:t>
            </w:r>
          </w:p>
        </w:tc>
        <w:tc>
          <w:tcPr>
            <w:tcW w:w="1200" w:type="dxa"/>
            <w:vMerge w:val="restart"/>
          </w:tcPr>
          <w:p w:rsidR="007A658F" w:rsidRDefault="007A658F" w:rsidP="005902F1">
            <w:pPr>
              <w:pStyle w:val="ConsPlusNormal"/>
              <w:jc w:val="center"/>
            </w:pPr>
            <w:r>
              <w:t>Операция</w:t>
            </w:r>
          </w:p>
        </w:tc>
        <w:tc>
          <w:tcPr>
            <w:tcW w:w="1077" w:type="dxa"/>
            <w:vMerge w:val="restart"/>
          </w:tcPr>
          <w:p w:rsidR="007A658F" w:rsidRDefault="007A658F" w:rsidP="005902F1">
            <w:pPr>
              <w:pStyle w:val="ConsPlusNormal"/>
              <w:jc w:val="center"/>
            </w:pPr>
            <w:r>
              <w:t xml:space="preserve">Должностное лицо, ответственное за </w:t>
            </w:r>
            <w:r>
              <w:lastRenderedPageBreak/>
              <w:t>выполнение операции</w:t>
            </w:r>
          </w:p>
        </w:tc>
        <w:tc>
          <w:tcPr>
            <w:tcW w:w="960" w:type="dxa"/>
            <w:vMerge w:val="restart"/>
          </w:tcPr>
          <w:p w:rsidR="007A658F" w:rsidRDefault="007A658F" w:rsidP="005902F1">
            <w:pPr>
              <w:pStyle w:val="ConsPlusNormal"/>
              <w:jc w:val="center"/>
            </w:pPr>
            <w:r>
              <w:lastRenderedPageBreak/>
              <w:t>Бюджетные риски</w:t>
            </w:r>
          </w:p>
        </w:tc>
        <w:tc>
          <w:tcPr>
            <w:tcW w:w="3116" w:type="dxa"/>
            <w:gridSpan w:val="3"/>
          </w:tcPr>
          <w:p w:rsidR="007A658F" w:rsidRDefault="007A658F" w:rsidP="005902F1">
            <w:pPr>
              <w:pStyle w:val="ConsPlusNormal"/>
              <w:jc w:val="center"/>
            </w:pPr>
            <w:r>
              <w:t>Матрица рисков</w:t>
            </w:r>
          </w:p>
        </w:tc>
        <w:tc>
          <w:tcPr>
            <w:tcW w:w="738" w:type="dxa"/>
            <w:vMerge w:val="restart"/>
          </w:tcPr>
          <w:p w:rsidR="007A658F" w:rsidRDefault="007A658F" w:rsidP="005902F1">
            <w:pPr>
              <w:pStyle w:val="ConsPlusNormal"/>
              <w:jc w:val="center"/>
            </w:pPr>
            <w:r>
              <w:t>Включить в карту ВФК</w:t>
            </w:r>
          </w:p>
        </w:tc>
        <w:tc>
          <w:tcPr>
            <w:tcW w:w="1417" w:type="dxa"/>
            <w:vMerge w:val="restart"/>
            <w:tcBorders>
              <w:right w:val="nil"/>
            </w:tcBorders>
          </w:tcPr>
          <w:p w:rsidR="007A658F" w:rsidRDefault="007A658F" w:rsidP="005902F1">
            <w:pPr>
              <w:pStyle w:val="ConsPlusNormal"/>
              <w:jc w:val="center"/>
            </w:pPr>
            <w:r>
              <w:t xml:space="preserve">Предложения по применению контрольных </w:t>
            </w:r>
            <w:r>
              <w:lastRenderedPageBreak/>
              <w:t>действий</w:t>
            </w:r>
          </w:p>
        </w:tc>
      </w:tr>
      <w:tr w:rsidR="007A658F" w:rsidTr="005902F1">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vMerge/>
          </w:tcPr>
          <w:p w:rsidR="007A658F" w:rsidRDefault="007A658F" w:rsidP="005902F1"/>
        </w:tc>
        <w:tc>
          <w:tcPr>
            <w:tcW w:w="2097" w:type="dxa"/>
            <w:gridSpan w:val="2"/>
          </w:tcPr>
          <w:p w:rsidR="007A658F" w:rsidRDefault="007A658F" w:rsidP="005902F1">
            <w:pPr>
              <w:pStyle w:val="ConsPlusNormal"/>
              <w:jc w:val="center"/>
            </w:pPr>
            <w:r>
              <w:t>Оценка вероятности</w:t>
            </w:r>
          </w:p>
        </w:tc>
        <w:tc>
          <w:tcPr>
            <w:tcW w:w="1019" w:type="dxa"/>
            <w:vMerge w:val="restart"/>
          </w:tcPr>
          <w:p w:rsidR="007A658F" w:rsidRDefault="007A658F" w:rsidP="005902F1">
            <w:pPr>
              <w:pStyle w:val="ConsPlusNormal"/>
              <w:jc w:val="center"/>
            </w:pPr>
            <w:r>
              <w:t>Уровень рисков</w:t>
            </w:r>
          </w:p>
        </w:tc>
        <w:tc>
          <w:tcPr>
            <w:tcW w:w="738" w:type="dxa"/>
            <w:vMerge/>
          </w:tcPr>
          <w:p w:rsidR="007A658F" w:rsidRDefault="007A658F" w:rsidP="005902F1"/>
        </w:tc>
        <w:tc>
          <w:tcPr>
            <w:tcW w:w="1417" w:type="dxa"/>
            <w:vMerge/>
            <w:tcBorders>
              <w:right w:val="nil"/>
            </w:tcBorders>
          </w:tcPr>
          <w:p w:rsidR="007A658F" w:rsidRDefault="007A658F" w:rsidP="005902F1"/>
        </w:tc>
      </w:tr>
      <w:tr w:rsidR="007A658F" w:rsidTr="005902F1">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vMerge/>
          </w:tcPr>
          <w:p w:rsidR="007A658F" w:rsidRDefault="007A658F" w:rsidP="005902F1"/>
        </w:tc>
        <w:tc>
          <w:tcPr>
            <w:tcW w:w="1077" w:type="dxa"/>
          </w:tcPr>
          <w:p w:rsidR="007A658F" w:rsidRDefault="007A658F" w:rsidP="005902F1">
            <w:pPr>
              <w:pStyle w:val="ConsPlusNormal"/>
              <w:jc w:val="center"/>
            </w:pPr>
            <w:r>
              <w:t>Вероятно</w:t>
            </w:r>
            <w:r>
              <w:lastRenderedPageBreak/>
              <w:t>сть наступления</w:t>
            </w:r>
          </w:p>
        </w:tc>
        <w:tc>
          <w:tcPr>
            <w:tcW w:w="1020" w:type="dxa"/>
          </w:tcPr>
          <w:p w:rsidR="007A658F" w:rsidRDefault="007A658F" w:rsidP="005902F1">
            <w:pPr>
              <w:pStyle w:val="ConsPlusNormal"/>
              <w:jc w:val="center"/>
            </w:pPr>
            <w:r>
              <w:lastRenderedPageBreak/>
              <w:t>Последст</w:t>
            </w:r>
            <w:r>
              <w:lastRenderedPageBreak/>
              <w:t>вия</w:t>
            </w:r>
          </w:p>
        </w:tc>
        <w:tc>
          <w:tcPr>
            <w:tcW w:w="1019" w:type="dxa"/>
            <w:vMerge/>
          </w:tcPr>
          <w:p w:rsidR="007A658F" w:rsidRDefault="007A658F" w:rsidP="005902F1"/>
        </w:tc>
        <w:tc>
          <w:tcPr>
            <w:tcW w:w="738" w:type="dxa"/>
            <w:vMerge/>
          </w:tcPr>
          <w:p w:rsidR="007A658F" w:rsidRDefault="007A658F" w:rsidP="005902F1"/>
        </w:tc>
        <w:tc>
          <w:tcPr>
            <w:tcW w:w="1417" w:type="dxa"/>
            <w:vMerge/>
            <w:tcBorders>
              <w:right w:val="nil"/>
            </w:tcBorders>
          </w:tcPr>
          <w:p w:rsidR="007A658F" w:rsidRDefault="007A658F" w:rsidP="005902F1"/>
        </w:tc>
      </w:tr>
      <w:tr w:rsidR="007A658F" w:rsidTr="005902F1">
        <w:tblPrEx>
          <w:tblBorders>
            <w:right w:val="single" w:sz="4" w:space="0" w:color="auto"/>
          </w:tblBorders>
        </w:tblPrEx>
        <w:tc>
          <w:tcPr>
            <w:tcW w:w="1140" w:type="dxa"/>
            <w:tcBorders>
              <w:left w:val="nil"/>
            </w:tcBorders>
          </w:tcPr>
          <w:p w:rsidR="007A658F" w:rsidRDefault="007A658F" w:rsidP="005902F1">
            <w:pPr>
              <w:pStyle w:val="ConsPlusNormal"/>
              <w:jc w:val="center"/>
            </w:pPr>
            <w:bookmarkStart w:id="3" w:name="P269"/>
            <w:bookmarkEnd w:id="3"/>
            <w:r>
              <w:t>1</w:t>
            </w:r>
          </w:p>
        </w:tc>
        <w:tc>
          <w:tcPr>
            <w:tcW w:w="1200" w:type="dxa"/>
          </w:tcPr>
          <w:p w:rsidR="007A658F" w:rsidRDefault="007A658F" w:rsidP="005902F1">
            <w:pPr>
              <w:pStyle w:val="ConsPlusNormal"/>
              <w:jc w:val="center"/>
            </w:pPr>
            <w:bookmarkStart w:id="4" w:name="P270"/>
            <w:bookmarkEnd w:id="4"/>
            <w:r>
              <w:t>2</w:t>
            </w:r>
          </w:p>
        </w:tc>
        <w:tc>
          <w:tcPr>
            <w:tcW w:w="1077" w:type="dxa"/>
          </w:tcPr>
          <w:p w:rsidR="007A658F" w:rsidRDefault="007A658F" w:rsidP="005902F1">
            <w:pPr>
              <w:pStyle w:val="ConsPlusNormal"/>
              <w:jc w:val="center"/>
            </w:pPr>
            <w:bookmarkStart w:id="5" w:name="P271"/>
            <w:bookmarkEnd w:id="5"/>
            <w:r>
              <w:t>3</w:t>
            </w:r>
          </w:p>
        </w:tc>
        <w:tc>
          <w:tcPr>
            <w:tcW w:w="960" w:type="dxa"/>
          </w:tcPr>
          <w:p w:rsidR="007A658F" w:rsidRDefault="007A658F" w:rsidP="005902F1">
            <w:pPr>
              <w:pStyle w:val="ConsPlusNormal"/>
              <w:jc w:val="center"/>
            </w:pPr>
            <w:bookmarkStart w:id="6" w:name="P272"/>
            <w:bookmarkEnd w:id="6"/>
            <w:r>
              <w:t>4</w:t>
            </w:r>
          </w:p>
        </w:tc>
        <w:tc>
          <w:tcPr>
            <w:tcW w:w="1077" w:type="dxa"/>
          </w:tcPr>
          <w:p w:rsidR="007A658F" w:rsidRDefault="007A658F" w:rsidP="005902F1">
            <w:pPr>
              <w:pStyle w:val="ConsPlusNormal"/>
              <w:jc w:val="center"/>
            </w:pPr>
            <w:bookmarkStart w:id="7" w:name="P273"/>
            <w:bookmarkEnd w:id="7"/>
            <w:r>
              <w:t>5</w:t>
            </w:r>
          </w:p>
        </w:tc>
        <w:tc>
          <w:tcPr>
            <w:tcW w:w="1020" w:type="dxa"/>
          </w:tcPr>
          <w:p w:rsidR="007A658F" w:rsidRDefault="007A658F" w:rsidP="005902F1">
            <w:pPr>
              <w:pStyle w:val="ConsPlusNormal"/>
              <w:jc w:val="center"/>
            </w:pPr>
            <w:bookmarkStart w:id="8" w:name="P274"/>
            <w:bookmarkEnd w:id="8"/>
            <w:r>
              <w:t>6</w:t>
            </w:r>
          </w:p>
        </w:tc>
        <w:tc>
          <w:tcPr>
            <w:tcW w:w="1019" w:type="dxa"/>
          </w:tcPr>
          <w:p w:rsidR="007A658F" w:rsidRDefault="007A658F" w:rsidP="005902F1">
            <w:pPr>
              <w:pStyle w:val="ConsPlusNormal"/>
              <w:jc w:val="center"/>
            </w:pPr>
            <w:bookmarkStart w:id="9" w:name="P275"/>
            <w:bookmarkEnd w:id="9"/>
            <w:r>
              <w:t>7</w:t>
            </w:r>
          </w:p>
        </w:tc>
        <w:tc>
          <w:tcPr>
            <w:tcW w:w="738" w:type="dxa"/>
          </w:tcPr>
          <w:p w:rsidR="007A658F" w:rsidRDefault="007A658F" w:rsidP="005902F1">
            <w:pPr>
              <w:pStyle w:val="ConsPlusNormal"/>
              <w:jc w:val="center"/>
            </w:pPr>
            <w:bookmarkStart w:id="10" w:name="P276"/>
            <w:bookmarkEnd w:id="10"/>
            <w:r>
              <w:t>8</w:t>
            </w:r>
          </w:p>
        </w:tc>
        <w:tc>
          <w:tcPr>
            <w:tcW w:w="1417" w:type="dxa"/>
          </w:tcPr>
          <w:p w:rsidR="007A658F" w:rsidRDefault="007A658F" w:rsidP="005902F1">
            <w:pPr>
              <w:pStyle w:val="ConsPlusNormal"/>
              <w:jc w:val="center"/>
            </w:pPr>
            <w:bookmarkStart w:id="11" w:name="P277"/>
            <w:bookmarkEnd w:id="11"/>
            <w:r>
              <w:t>9</w:t>
            </w:r>
          </w:p>
        </w:tc>
      </w:tr>
      <w:tr w:rsidR="007A658F" w:rsidTr="005902F1">
        <w:tblPrEx>
          <w:tblBorders>
            <w:right w:val="single" w:sz="4" w:space="0" w:color="auto"/>
          </w:tblBorders>
        </w:tblPrEx>
        <w:tc>
          <w:tcPr>
            <w:tcW w:w="1140" w:type="dxa"/>
            <w:vMerge w:val="restart"/>
            <w:tcBorders>
              <w:left w:val="nil"/>
            </w:tcBorders>
          </w:tcPr>
          <w:p w:rsidR="007A658F" w:rsidRDefault="007A658F" w:rsidP="005902F1">
            <w:pPr>
              <w:pStyle w:val="ConsPlusNormal"/>
            </w:pPr>
          </w:p>
        </w:tc>
        <w:tc>
          <w:tcPr>
            <w:tcW w:w="1200" w:type="dxa"/>
            <w:vMerge w:val="restart"/>
          </w:tcPr>
          <w:p w:rsidR="007A658F" w:rsidRDefault="007A658F" w:rsidP="005902F1">
            <w:pPr>
              <w:pStyle w:val="ConsPlusNormal"/>
            </w:pPr>
          </w:p>
        </w:tc>
        <w:tc>
          <w:tcPr>
            <w:tcW w:w="1077" w:type="dxa"/>
            <w:vMerge w:val="restart"/>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val="restart"/>
          </w:tcPr>
          <w:p w:rsidR="007A658F" w:rsidRDefault="007A658F" w:rsidP="005902F1">
            <w:pPr>
              <w:pStyle w:val="ConsPlusNormal"/>
            </w:pPr>
          </w:p>
        </w:tc>
        <w:tc>
          <w:tcPr>
            <w:tcW w:w="1077" w:type="dxa"/>
            <w:vMerge w:val="restart"/>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val="restart"/>
          </w:tcPr>
          <w:p w:rsidR="007A658F" w:rsidRDefault="007A658F" w:rsidP="005902F1">
            <w:pPr>
              <w:pStyle w:val="ConsPlusNormal"/>
            </w:pPr>
          </w:p>
        </w:tc>
        <w:tc>
          <w:tcPr>
            <w:tcW w:w="1077" w:type="dxa"/>
            <w:vMerge w:val="restart"/>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val="restart"/>
          </w:tcPr>
          <w:p w:rsidR="007A658F" w:rsidRDefault="007A658F" w:rsidP="005902F1">
            <w:pPr>
              <w:pStyle w:val="ConsPlusNormal"/>
            </w:pPr>
          </w:p>
        </w:tc>
        <w:tc>
          <w:tcPr>
            <w:tcW w:w="1077" w:type="dxa"/>
            <w:vMerge w:val="restart"/>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vMerge/>
          </w:tcPr>
          <w:p w:rsidR="007A658F" w:rsidRDefault="007A658F" w:rsidP="005902F1"/>
        </w:tc>
        <w:tc>
          <w:tcPr>
            <w:tcW w:w="1077" w:type="dxa"/>
            <w:vMerge/>
          </w:tcPr>
          <w:p w:rsidR="007A658F" w:rsidRDefault="007A658F" w:rsidP="005902F1"/>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val="restart"/>
            <w:tcBorders>
              <w:left w:val="nil"/>
            </w:tcBorders>
          </w:tcPr>
          <w:p w:rsidR="007A658F" w:rsidRDefault="007A658F" w:rsidP="005902F1">
            <w:pPr>
              <w:pStyle w:val="ConsPlusNormal"/>
            </w:pPr>
          </w:p>
        </w:tc>
        <w:tc>
          <w:tcPr>
            <w:tcW w:w="1200" w:type="dxa"/>
          </w:tcPr>
          <w:p w:rsidR="007A658F" w:rsidRDefault="007A658F" w:rsidP="005902F1">
            <w:pPr>
              <w:pStyle w:val="ConsPlusNormal"/>
            </w:pPr>
          </w:p>
        </w:tc>
        <w:tc>
          <w:tcPr>
            <w:tcW w:w="1077" w:type="dxa"/>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tcPr>
          <w:p w:rsidR="007A658F" w:rsidRDefault="007A658F" w:rsidP="005902F1">
            <w:pPr>
              <w:pStyle w:val="ConsPlusNormal"/>
            </w:pPr>
          </w:p>
        </w:tc>
        <w:tc>
          <w:tcPr>
            <w:tcW w:w="1077" w:type="dxa"/>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40" w:type="dxa"/>
            <w:vMerge/>
            <w:tcBorders>
              <w:left w:val="nil"/>
            </w:tcBorders>
          </w:tcPr>
          <w:p w:rsidR="007A658F" w:rsidRDefault="007A658F" w:rsidP="005902F1"/>
        </w:tc>
        <w:tc>
          <w:tcPr>
            <w:tcW w:w="1200" w:type="dxa"/>
          </w:tcPr>
          <w:p w:rsidR="007A658F" w:rsidRDefault="007A658F" w:rsidP="005902F1">
            <w:pPr>
              <w:pStyle w:val="ConsPlusNormal"/>
            </w:pPr>
          </w:p>
        </w:tc>
        <w:tc>
          <w:tcPr>
            <w:tcW w:w="1077" w:type="dxa"/>
          </w:tcPr>
          <w:p w:rsidR="007A658F" w:rsidRDefault="007A658F" w:rsidP="005902F1">
            <w:pPr>
              <w:pStyle w:val="ConsPlusNormal"/>
            </w:pPr>
          </w:p>
        </w:tc>
        <w:tc>
          <w:tcPr>
            <w:tcW w:w="960"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19" w:type="dxa"/>
          </w:tcPr>
          <w:p w:rsidR="007A658F" w:rsidRDefault="007A658F" w:rsidP="005902F1">
            <w:pPr>
              <w:pStyle w:val="ConsPlusNormal"/>
            </w:pPr>
          </w:p>
        </w:tc>
        <w:tc>
          <w:tcPr>
            <w:tcW w:w="738" w:type="dxa"/>
          </w:tcPr>
          <w:p w:rsidR="007A658F" w:rsidRDefault="007A658F" w:rsidP="005902F1">
            <w:pPr>
              <w:pStyle w:val="ConsPlusNormal"/>
            </w:pPr>
          </w:p>
        </w:tc>
        <w:tc>
          <w:tcPr>
            <w:tcW w:w="1417" w:type="dxa"/>
          </w:tcPr>
          <w:p w:rsidR="007A658F" w:rsidRDefault="007A658F" w:rsidP="005902F1">
            <w:pPr>
              <w:pStyle w:val="ConsPlusNormal"/>
            </w:pPr>
          </w:p>
        </w:tc>
      </w:tr>
    </w:tbl>
    <w:p w:rsidR="007A658F" w:rsidRDefault="007A658F" w:rsidP="007A658F">
      <w:pPr>
        <w:pStyle w:val="ConsPlusNormal"/>
        <w:jc w:val="both"/>
      </w:pPr>
    </w:p>
    <w:p w:rsidR="007A658F" w:rsidRDefault="007A658F" w:rsidP="007A658F">
      <w:pPr>
        <w:pStyle w:val="ConsPlusNonformat"/>
        <w:jc w:val="both"/>
      </w:pPr>
      <w:r>
        <w:t>II.</w:t>
      </w:r>
    </w:p>
    <w:p w:rsidR="007A658F" w:rsidRDefault="007A658F" w:rsidP="007A658F">
      <w:pPr>
        <w:pStyle w:val="ConsPlusNonformat"/>
        <w:jc w:val="both"/>
      </w:pPr>
      <w:r>
        <w:lastRenderedPageBreak/>
        <w:t>---------------------------------------------------------------------------</w:t>
      </w:r>
    </w:p>
    <w:p w:rsidR="007A658F" w:rsidRDefault="007A658F" w:rsidP="007A658F">
      <w:pPr>
        <w:pStyle w:val="ConsPlusNonformat"/>
        <w:jc w:val="both"/>
      </w:pPr>
      <w:r>
        <w:t xml:space="preserve">               (наименование внутренней бюджетной процедуры)</w:t>
      </w:r>
    </w:p>
    <w:p w:rsidR="007A658F" w:rsidRDefault="007A658F" w:rsidP="007A658F">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34"/>
        <w:gridCol w:w="1191"/>
        <w:gridCol w:w="1134"/>
        <w:gridCol w:w="907"/>
        <w:gridCol w:w="1077"/>
        <w:gridCol w:w="1020"/>
        <w:gridCol w:w="1020"/>
        <w:gridCol w:w="737"/>
        <w:gridCol w:w="1417"/>
      </w:tblGrid>
      <w:tr w:rsidR="007A658F" w:rsidTr="005902F1">
        <w:tc>
          <w:tcPr>
            <w:tcW w:w="1134" w:type="dxa"/>
            <w:vMerge w:val="restart"/>
            <w:tcBorders>
              <w:left w:val="nil"/>
            </w:tcBorders>
          </w:tcPr>
          <w:p w:rsidR="007A658F" w:rsidRDefault="007A658F" w:rsidP="005902F1">
            <w:pPr>
              <w:pStyle w:val="ConsPlusNormal"/>
              <w:jc w:val="center"/>
            </w:pPr>
            <w:r>
              <w:t>Процесс</w:t>
            </w:r>
          </w:p>
        </w:tc>
        <w:tc>
          <w:tcPr>
            <w:tcW w:w="1191" w:type="dxa"/>
            <w:vMerge w:val="restart"/>
          </w:tcPr>
          <w:p w:rsidR="007A658F" w:rsidRDefault="007A658F" w:rsidP="005902F1">
            <w:pPr>
              <w:pStyle w:val="ConsPlusNormal"/>
              <w:jc w:val="center"/>
            </w:pPr>
            <w:r>
              <w:t>Операция</w:t>
            </w:r>
          </w:p>
        </w:tc>
        <w:tc>
          <w:tcPr>
            <w:tcW w:w="1134" w:type="dxa"/>
            <w:vMerge w:val="restart"/>
          </w:tcPr>
          <w:p w:rsidR="007A658F" w:rsidRDefault="007A658F" w:rsidP="005902F1">
            <w:pPr>
              <w:pStyle w:val="ConsPlusNormal"/>
              <w:jc w:val="center"/>
            </w:pPr>
            <w:r>
              <w:t>Должностное лицо, ответственное за выполнение операции</w:t>
            </w:r>
          </w:p>
        </w:tc>
        <w:tc>
          <w:tcPr>
            <w:tcW w:w="907" w:type="dxa"/>
            <w:vMerge w:val="restart"/>
          </w:tcPr>
          <w:p w:rsidR="007A658F" w:rsidRDefault="007A658F" w:rsidP="005902F1">
            <w:pPr>
              <w:pStyle w:val="ConsPlusNormal"/>
              <w:jc w:val="center"/>
            </w:pPr>
            <w:r>
              <w:t>Бюджетные риски</w:t>
            </w:r>
          </w:p>
        </w:tc>
        <w:tc>
          <w:tcPr>
            <w:tcW w:w="2097" w:type="dxa"/>
            <w:gridSpan w:val="2"/>
          </w:tcPr>
          <w:p w:rsidR="007A658F" w:rsidRDefault="007A658F" w:rsidP="005902F1">
            <w:pPr>
              <w:pStyle w:val="ConsPlusNormal"/>
              <w:jc w:val="center"/>
            </w:pPr>
            <w:r>
              <w:t>Матрица рисков</w:t>
            </w:r>
          </w:p>
        </w:tc>
        <w:tc>
          <w:tcPr>
            <w:tcW w:w="1020" w:type="dxa"/>
            <w:vMerge w:val="restart"/>
          </w:tcPr>
          <w:p w:rsidR="007A658F" w:rsidRDefault="007A658F" w:rsidP="005902F1">
            <w:pPr>
              <w:pStyle w:val="ConsPlusNormal"/>
              <w:jc w:val="center"/>
            </w:pPr>
            <w:r>
              <w:t>Уровень рисков</w:t>
            </w:r>
          </w:p>
        </w:tc>
        <w:tc>
          <w:tcPr>
            <w:tcW w:w="737" w:type="dxa"/>
            <w:vMerge w:val="restart"/>
          </w:tcPr>
          <w:p w:rsidR="007A658F" w:rsidRDefault="007A658F" w:rsidP="005902F1">
            <w:pPr>
              <w:pStyle w:val="ConsPlusNormal"/>
              <w:jc w:val="center"/>
            </w:pPr>
            <w:r>
              <w:t>Включить в карту ВФК</w:t>
            </w:r>
          </w:p>
        </w:tc>
        <w:tc>
          <w:tcPr>
            <w:tcW w:w="1417" w:type="dxa"/>
            <w:vMerge w:val="restart"/>
            <w:tcBorders>
              <w:right w:val="nil"/>
            </w:tcBorders>
          </w:tcPr>
          <w:p w:rsidR="007A658F" w:rsidRDefault="007A658F" w:rsidP="005902F1">
            <w:pPr>
              <w:pStyle w:val="ConsPlusNormal"/>
              <w:jc w:val="center"/>
            </w:pPr>
            <w:r>
              <w:t>Предложения по применению контрольных действий</w:t>
            </w:r>
          </w:p>
        </w:tc>
      </w:tr>
      <w:tr w:rsidR="007A658F" w:rsidTr="005902F1">
        <w:tc>
          <w:tcPr>
            <w:tcW w:w="1134" w:type="dxa"/>
            <w:vMerge/>
            <w:tcBorders>
              <w:left w:val="nil"/>
            </w:tcBorders>
          </w:tcPr>
          <w:p w:rsidR="007A658F" w:rsidRDefault="007A658F" w:rsidP="005902F1"/>
        </w:tc>
        <w:tc>
          <w:tcPr>
            <w:tcW w:w="1191" w:type="dxa"/>
            <w:vMerge/>
          </w:tcPr>
          <w:p w:rsidR="007A658F" w:rsidRDefault="007A658F" w:rsidP="005902F1"/>
        </w:tc>
        <w:tc>
          <w:tcPr>
            <w:tcW w:w="1134" w:type="dxa"/>
            <w:vMerge/>
          </w:tcPr>
          <w:p w:rsidR="007A658F" w:rsidRDefault="007A658F" w:rsidP="005902F1"/>
        </w:tc>
        <w:tc>
          <w:tcPr>
            <w:tcW w:w="907" w:type="dxa"/>
            <w:vMerge/>
          </w:tcPr>
          <w:p w:rsidR="007A658F" w:rsidRDefault="007A658F" w:rsidP="005902F1"/>
        </w:tc>
        <w:tc>
          <w:tcPr>
            <w:tcW w:w="2097" w:type="dxa"/>
            <w:gridSpan w:val="2"/>
          </w:tcPr>
          <w:p w:rsidR="007A658F" w:rsidRDefault="007A658F" w:rsidP="005902F1">
            <w:pPr>
              <w:pStyle w:val="ConsPlusNormal"/>
              <w:jc w:val="center"/>
            </w:pPr>
            <w:r>
              <w:t>Оценка вероятности</w:t>
            </w:r>
          </w:p>
        </w:tc>
        <w:tc>
          <w:tcPr>
            <w:tcW w:w="1020" w:type="dxa"/>
            <w:vMerge/>
          </w:tcPr>
          <w:p w:rsidR="007A658F" w:rsidRDefault="007A658F" w:rsidP="005902F1"/>
        </w:tc>
        <w:tc>
          <w:tcPr>
            <w:tcW w:w="737" w:type="dxa"/>
            <w:vMerge/>
          </w:tcPr>
          <w:p w:rsidR="007A658F" w:rsidRDefault="007A658F" w:rsidP="005902F1"/>
        </w:tc>
        <w:tc>
          <w:tcPr>
            <w:tcW w:w="1417" w:type="dxa"/>
            <w:vMerge/>
            <w:tcBorders>
              <w:right w:val="nil"/>
            </w:tcBorders>
          </w:tcPr>
          <w:p w:rsidR="007A658F" w:rsidRDefault="007A658F" w:rsidP="005902F1"/>
        </w:tc>
      </w:tr>
      <w:tr w:rsidR="007A658F" w:rsidTr="005902F1">
        <w:tc>
          <w:tcPr>
            <w:tcW w:w="1134" w:type="dxa"/>
            <w:vMerge/>
            <w:tcBorders>
              <w:left w:val="nil"/>
            </w:tcBorders>
          </w:tcPr>
          <w:p w:rsidR="007A658F" w:rsidRDefault="007A658F" w:rsidP="005902F1"/>
        </w:tc>
        <w:tc>
          <w:tcPr>
            <w:tcW w:w="1191" w:type="dxa"/>
            <w:vMerge/>
          </w:tcPr>
          <w:p w:rsidR="007A658F" w:rsidRDefault="007A658F" w:rsidP="005902F1"/>
        </w:tc>
        <w:tc>
          <w:tcPr>
            <w:tcW w:w="1134" w:type="dxa"/>
            <w:vMerge/>
          </w:tcPr>
          <w:p w:rsidR="007A658F" w:rsidRDefault="007A658F" w:rsidP="005902F1"/>
        </w:tc>
        <w:tc>
          <w:tcPr>
            <w:tcW w:w="907" w:type="dxa"/>
            <w:vMerge/>
          </w:tcPr>
          <w:p w:rsidR="007A658F" w:rsidRDefault="007A658F" w:rsidP="005902F1"/>
        </w:tc>
        <w:tc>
          <w:tcPr>
            <w:tcW w:w="1077" w:type="dxa"/>
          </w:tcPr>
          <w:p w:rsidR="007A658F" w:rsidRDefault="007A658F" w:rsidP="005902F1">
            <w:pPr>
              <w:pStyle w:val="ConsPlusNormal"/>
              <w:jc w:val="center"/>
            </w:pPr>
            <w:r>
              <w:t>Вероятность наступления</w:t>
            </w:r>
          </w:p>
        </w:tc>
        <w:tc>
          <w:tcPr>
            <w:tcW w:w="1020" w:type="dxa"/>
          </w:tcPr>
          <w:p w:rsidR="007A658F" w:rsidRDefault="007A658F" w:rsidP="005902F1">
            <w:pPr>
              <w:pStyle w:val="ConsPlusNormal"/>
              <w:jc w:val="center"/>
            </w:pPr>
            <w:r>
              <w:t>Последствия</w:t>
            </w:r>
          </w:p>
        </w:tc>
        <w:tc>
          <w:tcPr>
            <w:tcW w:w="1020" w:type="dxa"/>
            <w:vMerge/>
          </w:tcPr>
          <w:p w:rsidR="007A658F" w:rsidRDefault="007A658F" w:rsidP="005902F1"/>
        </w:tc>
        <w:tc>
          <w:tcPr>
            <w:tcW w:w="737" w:type="dxa"/>
            <w:vMerge/>
          </w:tcPr>
          <w:p w:rsidR="007A658F" w:rsidRDefault="007A658F" w:rsidP="005902F1"/>
        </w:tc>
        <w:tc>
          <w:tcPr>
            <w:tcW w:w="1417" w:type="dxa"/>
            <w:vMerge/>
            <w:tcBorders>
              <w:right w:val="nil"/>
            </w:tcBorders>
          </w:tcPr>
          <w:p w:rsidR="007A658F" w:rsidRDefault="007A658F" w:rsidP="005902F1"/>
        </w:tc>
      </w:tr>
      <w:tr w:rsidR="007A658F" w:rsidTr="005902F1">
        <w:tblPrEx>
          <w:tblBorders>
            <w:right w:val="single" w:sz="4" w:space="0" w:color="auto"/>
          </w:tblBorders>
        </w:tblPrEx>
        <w:tc>
          <w:tcPr>
            <w:tcW w:w="1134" w:type="dxa"/>
            <w:tcBorders>
              <w:left w:val="nil"/>
            </w:tcBorders>
          </w:tcPr>
          <w:p w:rsidR="007A658F" w:rsidRDefault="007A658F" w:rsidP="005902F1">
            <w:pPr>
              <w:pStyle w:val="ConsPlusNormal"/>
              <w:jc w:val="center"/>
            </w:pPr>
            <w:r>
              <w:t>1</w:t>
            </w:r>
          </w:p>
        </w:tc>
        <w:tc>
          <w:tcPr>
            <w:tcW w:w="1191" w:type="dxa"/>
          </w:tcPr>
          <w:p w:rsidR="007A658F" w:rsidRDefault="007A658F" w:rsidP="005902F1">
            <w:pPr>
              <w:pStyle w:val="ConsPlusNormal"/>
              <w:jc w:val="center"/>
            </w:pPr>
            <w:r>
              <w:t>2</w:t>
            </w:r>
          </w:p>
        </w:tc>
        <w:tc>
          <w:tcPr>
            <w:tcW w:w="1134" w:type="dxa"/>
          </w:tcPr>
          <w:p w:rsidR="007A658F" w:rsidRDefault="007A658F" w:rsidP="005902F1">
            <w:pPr>
              <w:pStyle w:val="ConsPlusNormal"/>
              <w:jc w:val="center"/>
            </w:pPr>
            <w:r>
              <w:t>3</w:t>
            </w:r>
          </w:p>
        </w:tc>
        <w:tc>
          <w:tcPr>
            <w:tcW w:w="907" w:type="dxa"/>
          </w:tcPr>
          <w:p w:rsidR="007A658F" w:rsidRDefault="007A658F" w:rsidP="005902F1">
            <w:pPr>
              <w:pStyle w:val="ConsPlusNormal"/>
              <w:jc w:val="center"/>
            </w:pPr>
            <w:r>
              <w:t>4</w:t>
            </w:r>
          </w:p>
        </w:tc>
        <w:tc>
          <w:tcPr>
            <w:tcW w:w="1077" w:type="dxa"/>
          </w:tcPr>
          <w:p w:rsidR="007A658F" w:rsidRDefault="007A658F" w:rsidP="005902F1">
            <w:pPr>
              <w:pStyle w:val="ConsPlusNormal"/>
              <w:jc w:val="center"/>
            </w:pPr>
            <w:r>
              <w:t>5</w:t>
            </w:r>
          </w:p>
        </w:tc>
        <w:tc>
          <w:tcPr>
            <w:tcW w:w="1020" w:type="dxa"/>
          </w:tcPr>
          <w:p w:rsidR="007A658F" w:rsidRDefault="007A658F" w:rsidP="005902F1">
            <w:pPr>
              <w:pStyle w:val="ConsPlusNormal"/>
              <w:jc w:val="center"/>
            </w:pPr>
            <w:r>
              <w:t>6</w:t>
            </w:r>
          </w:p>
        </w:tc>
        <w:tc>
          <w:tcPr>
            <w:tcW w:w="1020" w:type="dxa"/>
          </w:tcPr>
          <w:p w:rsidR="007A658F" w:rsidRDefault="007A658F" w:rsidP="005902F1">
            <w:pPr>
              <w:pStyle w:val="ConsPlusNormal"/>
              <w:jc w:val="center"/>
            </w:pPr>
            <w:r>
              <w:t>7</w:t>
            </w:r>
          </w:p>
        </w:tc>
        <w:tc>
          <w:tcPr>
            <w:tcW w:w="737" w:type="dxa"/>
          </w:tcPr>
          <w:p w:rsidR="007A658F" w:rsidRDefault="007A658F" w:rsidP="005902F1">
            <w:pPr>
              <w:pStyle w:val="ConsPlusNormal"/>
            </w:pPr>
          </w:p>
        </w:tc>
        <w:tc>
          <w:tcPr>
            <w:tcW w:w="1417" w:type="dxa"/>
          </w:tcPr>
          <w:p w:rsidR="007A658F" w:rsidRDefault="007A658F" w:rsidP="005902F1">
            <w:pPr>
              <w:pStyle w:val="ConsPlusNormal"/>
              <w:jc w:val="center"/>
            </w:pPr>
            <w:r>
              <w:t>8</w:t>
            </w:r>
          </w:p>
        </w:tc>
      </w:tr>
      <w:tr w:rsidR="007A658F" w:rsidTr="005902F1">
        <w:tblPrEx>
          <w:tblBorders>
            <w:right w:val="single" w:sz="4" w:space="0" w:color="auto"/>
          </w:tblBorders>
        </w:tblPrEx>
        <w:tc>
          <w:tcPr>
            <w:tcW w:w="1134" w:type="dxa"/>
            <w:vMerge w:val="restart"/>
            <w:tcBorders>
              <w:left w:val="nil"/>
            </w:tcBorders>
          </w:tcPr>
          <w:p w:rsidR="007A658F" w:rsidRDefault="007A658F" w:rsidP="005902F1">
            <w:pPr>
              <w:pStyle w:val="ConsPlusNormal"/>
            </w:pPr>
          </w:p>
        </w:tc>
        <w:tc>
          <w:tcPr>
            <w:tcW w:w="1191" w:type="dxa"/>
          </w:tcPr>
          <w:p w:rsidR="007A658F" w:rsidRDefault="007A658F" w:rsidP="005902F1">
            <w:pPr>
              <w:pStyle w:val="ConsPlusNormal"/>
            </w:pPr>
          </w:p>
        </w:tc>
        <w:tc>
          <w:tcPr>
            <w:tcW w:w="1134" w:type="dxa"/>
          </w:tcPr>
          <w:p w:rsidR="007A658F" w:rsidRDefault="007A658F" w:rsidP="005902F1">
            <w:pPr>
              <w:pStyle w:val="ConsPlusNormal"/>
            </w:pPr>
          </w:p>
        </w:tc>
        <w:tc>
          <w:tcPr>
            <w:tcW w:w="907"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20" w:type="dxa"/>
          </w:tcPr>
          <w:p w:rsidR="007A658F" w:rsidRDefault="007A658F" w:rsidP="005902F1">
            <w:pPr>
              <w:pStyle w:val="ConsPlusNormal"/>
            </w:pPr>
          </w:p>
        </w:tc>
        <w:tc>
          <w:tcPr>
            <w:tcW w:w="737"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34" w:type="dxa"/>
            <w:vMerge/>
            <w:tcBorders>
              <w:left w:val="nil"/>
            </w:tcBorders>
          </w:tcPr>
          <w:p w:rsidR="007A658F" w:rsidRDefault="007A658F" w:rsidP="005902F1"/>
        </w:tc>
        <w:tc>
          <w:tcPr>
            <w:tcW w:w="1191" w:type="dxa"/>
          </w:tcPr>
          <w:p w:rsidR="007A658F" w:rsidRDefault="007A658F" w:rsidP="005902F1">
            <w:pPr>
              <w:pStyle w:val="ConsPlusNormal"/>
            </w:pPr>
          </w:p>
        </w:tc>
        <w:tc>
          <w:tcPr>
            <w:tcW w:w="1134" w:type="dxa"/>
          </w:tcPr>
          <w:p w:rsidR="007A658F" w:rsidRDefault="007A658F" w:rsidP="005902F1">
            <w:pPr>
              <w:pStyle w:val="ConsPlusNormal"/>
            </w:pPr>
          </w:p>
        </w:tc>
        <w:tc>
          <w:tcPr>
            <w:tcW w:w="907"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20" w:type="dxa"/>
          </w:tcPr>
          <w:p w:rsidR="007A658F" w:rsidRDefault="007A658F" w:rsidP="005902F1">
            <w:pPr>
              <w:pStyle w:val="ConsPlusNormal"/>
            </w:pPr>
          </w:p>
        </w:tc>
        <w:tc>
          <w:tcPr>
            <w:tcW w:w="737"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34" w:type="dxa"/>
            <w:vMerge/>
            <w:tcBorders>
              <w:left w:val="nil"/>
            </w:tcBorders>
          </w:tcPr>
          <w:p w:rsidR="007A658F" w:rsidRDefault="007A658F" w:rsidP="005902F1"/>
        </w:tc>
        <w:tc>
          <w:tcPr>
            <w:tcW w:w="1191" w:type="dxa"/>
          </w:tcPr>
          <w:p w:rsidR="007A658F" w:rsidRDefault="007A658F" w:rsidP="005902F1">
            <w:pPr>
              <w:pStyle w:val="ConsPlusNormal"/>
            </w:pPr>
          </w:p>
        </w:tc>
        <w:tc>
          <w:tcPr>
            <w:tcW w:w="1134" w:type="dxa"/>
          </w:tcPr>
          <w:p w:rsidR="007A658F" w:rsidRDefault="007A658F" w:rsidP="005902F1">
            <w:pPr>
              <w:pStyle w:val="ConsPlusNormal"/>
            </w:pPr>
          </w:p>
        </w:tc>
        <w:tc>
          <w:tcPr>
            <w:tcW w:w="907"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20" w:type="dxa"/>
          </w:tcPr>
          <w:p w:rsidR="007A658F" w:rsidRDefault="007A658F" w:rsidP="005902F1">
            <w:pPr>
              <w:pStyle w:val="ConsPlusNormal"/>
            </w:pPr>
          </w:p>
        </w:tc>
        <w:tc>
          <w:tcPr>
            <w:tcW w:w="737"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34" w:type="dxa"/>
            <w:vMerge w:val="restart"/>
            <w:tcBorders>
              <w:left w:val="nil"/>
            </w:tcBorders>
          </w:tcPr>
          <w:p w:rsidR="007A658F" w:rsidRDefault="007A658F" w:rsidP="005902F1">
            <w:pPr>
              <w:pStyle w:val="ConsPlusNormal"/>
            </w:pPr>
          </w:p>
        </w:tc>
        <w:tc>
          <w:tcPr>
            <w:tcW w:w="1191" w:type="dxa"/>
          </w:tcPr>
          <w:p w:rsidR="007A658F" w:rsidRDefault="007A658F" w:rsidP="005902F1">
            <w:pPr>
              <w:pStyle w:val="ConsPlusNormal"/>
            </w:pPr>
          </w:p>
        </w:tc>
        <w:tc>
          <w:tcPr>
            <w:tcW w:w="1134" w:type="dxa"/>
          </w:tcPr>
          <w:p w:rsidR="007A658F" w:rsidRDefault="007A658F" w:rsidP="005902F1">
            <w:pPr>
              <w:pStyle w:val="ConsPlusNormal"/>
            </w:pPr>
          </w:p>
        </w:tc>
        <w:tc>
          <w:tcPr>
            <w:tcW w:w="907"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20" w:type="dxa"/>
          </w:tcPr>
          <w:p w:rsidR="007A658F" w:rsidRDefault="007A658F" w:rsidP="005902F1">
            <w:pPr>
              <w:pStyle w:val="ConsPlusNormal"/>
            </w:pPr>
          </w:p>
        </w:tc>
        <w:tc>
          <w:tcPr>
            <w:tcW w:w="737"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34" w:type="dxa"/>
            <w:vMerge/>
            <w:tcBorders>
              <w:left w:val="nil"/>
            </w:tcBorders>
          </w:tcPr>
          <w:p w:rsidR="007A658F" w:rsidRDefault="007A658F" w:rsidP="005902F1"/>
        </w:tc>
        <w:tc>
          <w:tcPr>
            <w:tcW w:w="1191" w:type="dxa"/>
          </w:tcPr>
          <w:p w:rsidR="007A658F" w:rsidRDefault="007A658F" w:rsidP="005902F1">
            <w:pPr>
              <w:pStyle w:val="ConsPlusNormal"/>
            </w:pPr>
          </w:p>
        </w:tc>
        <w:tc>
          <w:tcPr>
            <w:tcW w:w="1134" w:type="dxa"/>
          </w:tcPr>
          <w:p w:rsidR="007A658F" w:rsidRDefault="007A658F" w:rsidP="005902F1">
            <w:pPr>
              <w:pStyle w:val="ConsPlusNormal"/>
            </w:pPr>
          </w:p>
        </w:tc>
        <w:tc>
          <w:tcPr>
            <w:tcW w:w="907"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20" w:type="dxa"/>
          </w:tcPr>
          <w:p w:rsidR="007A658F" w:rsidRDefault="007A658F" w:rsidP="005902F1">
            <w:pPr>
              <w:pStyle w:val="ConsPlusNormal"/>
            </w:pPr>
          </w:p>
        </w:tc>
        <w:tc>
          <w:tcPr>
            <w:tcW w:w="737" w:type="dxa"/>
          </w:tcPr>
          <w:p w:rsidR="007A658F" w:rsidRDefault="007A658F" w:rsidP="005902F1">
            <w:pPr>
              <w:pStyle w:val="ConsPlusNormal"/>
            </w:pPr>
          </w:p>
        </w:tc>
        <w:tc>
          <w:tcPr>
            <w:tcW w:w="1417" w:type="dxa"/>
          </w:tcPr>
          <w:p w:rsidR="007A658F" w:rsidRDefault="007A658F" w:rsidP="005902F1">
            <w:pPr>
              <w:pStyle w:val="ConsPlusNormal"/>
            </w:pPr>
          </w:p>
        </w:tc>
      </w:tr>
      <w:tr w:rsidR="007A658F" w:rsidTr="005902F1">
        <w:tblPrEx>
          <w:tblBorders>
            <w:right w:val="single" w:sz="4" w:space="0" w:color="auto"/>
          </w:tblBorders>
        </w:tblPrEx>
        <w:tc>
          <w:tcPr>
            <w:tcW w:w="1134" w:type="dxa"/>
            <w:vMerge/>
            <w:tcBorders>
              <w:left w:val="nil"/>
            </w:tcBorders>
          </w:tcPr>
          <w:p w:rsidR="007A658F" w:rsidRDefault="007A658F" w:rsidP="005902F1"/>
        </w:tc>
        <w:tc>
          <w:tcPr>
            <w:tcW w:w="1191" w:type="dxa"/>
          </w:tcPr>
          <w:p w:rsidR="007A658F" w:rsidRDefault="007A658F" w:rsidP="005902F1">
            <w:pPr>
              <w:pStyle w:val="ConsPlusNormal"/>
            </w:pPr>
          </w:p>
        </w:tc>
        <w:tc>
          <w:tcPr>
            <w:tcW w:w="1134" w:type="dxa"/>
          </w:tcPr>
          <w:p w:rsidR="007A658F" w:rsidRDefault="007A658F" w:rsidP="005902F1">
            <w:pPr>
              <w:pStyle w:val="ConsPlusNormal"/>
            </w:pPr>
          </w:p>
        </w:tc>
        <w:tc>
          <w:tcPr>
            <w:tcW w:w="907" w:type="dxa"/>
          </w:tcPr>
          <w:p w:rsidR="007A658F" w:rsidRDefault="007A658F" w:rsidP="005902F1">
            <w:pPr>
              <w:pStyle w:val="ConsPlusNormal"/>
            </w:pPr>
          </w:p>
        </w:tc>
        <w:tc>
          <w:tcPr>
            <w:tcW w:w="1077" w:type="dxa"/>
          </w:tcPr>
          <w:p w:rsidR="007A658F" w:rsidRDefault="007A658F" w:rsidP="005902F1">
            <w:pPr>
              <w:pStyle w:val="ConsPlusNormal"/>
            </w:pPr>
          </w:p>
        </w:tc>
        <w:tc>
          <w:tcPr>
            <w:tcW w:w="1020" w:type="dxa"/>
          </w:tcPr>
          <w:p w:rsidR="007A658F" w:rsidRDefault="007A658F" w:rsidP="005902F1">
            <w:pPr>
              <w:pStyle w:val="ConsPlusNormal"/>
            </w:pPr>
          </w:p>
        </w:tc>
        <w:tc>
          <w:tcPr>
            <w:tcW w:w="1020" w:type="dxa"/>
          </w:tcPr>
          <w:p w:rsidR="007A658F" w:rsidRDefault="007A658F" w:rsidP="005902F1">
            <w:pPr>
              <w:pStyle w:val="ConsPlusNormal"/>
            </w:pPr>
          </w:p>
        </w:tc>
        <w:tc>
          <w:tcPr>
            <w:tcW w:w="737" w:type="dxa"/>
          </w:tcPr>
          <w:p w:rsidR="007A658F" w:rsidRDefault="007A658F" w:rsidP="005902F1">
            <w:pPr>
              <w:pStyle w:val="ConsPlusNormal"/>
            </w:pPr>
          </w:p>
        </w:tc>
        <w:tc>
          <w:tcPr>
            <w:tcW w:w="1417" w:type="dxa"/>
          </w:tcPr>
          <w:p w:rsidR="007A658F" w:rsidRDefault="007A658F" w:rsidP="005902F1">
            <w:pPr>
              <w:pStyle w:val="ConsPlusNormal"/>
            </w:pPr>
          </w:p>
        </w:tc>
      </w:tr>
    </w:tbl>
    <w:p w:rsidR="007A658F" w:rsidRDefault="007A658F" w:rsidP="007A658F">
      <w:pPr>
        <w:sectPr w:rsidR="007A658F">
          <w:pgSz w:w="16838" w:h="11905" w:orient="landscape"/>
          <w:pgMar w:top="1701" w:right="1134" w:bottom="850" w:left="1134" w:header="0" w:footer="0" w:gutter="0"/>
          <w:cols w:space="720"/>
        </w:sectPr>
      </w:pPr>
    </w:p>
    <w:p w:rsidR="007A658F" w:rsidRDefault="007A658F" w:rsidP="007A658F">
      <w:pPr>
        <w:pStyle w:val="ConsPlusNormal"/>
        <w:jc w:val="both"/>
      </w:pPr>
    </w:p>
    <w:p w:rsidR="007A658F" w:rsidRDefault="007A658F" w:rsidP="007A658F">
      <w:pPr>
        <w:pStyle w:val="ConsPlusNonformat"/>
        <w:jc w:val="both"/>
      </w:pPr>
      <w:r>
        <w:t>Руководитель структурного   _____________ _________ _______________________</w:t>
      </w:r>
    </w:p>
    <w:p w:rsidR="007A658F" w:rsidRDefault="007A658F" w:rsidP="007A658F">
      <w:pPr>
        <w:pStyle w:val="ConsPlusNonformat"/>
        <w:jc w:val="both"/>
      </w:pPr>
      <w:r>
        <w:t xml:space="preserve">подразделения             </w:t>
      </w:r>
      <w:proofErr w:type="gramStart"/>
      <w:r>
        <w:t xml:space="preserve">   (</w:t>
      </w:r>
      <w:proofErr w:type="gramEnd"/>
      <w:r>
        <w:t>должность)  (подпись)  (расшифровка подписи)</w:t>
      </w:r>
    </w:p>
    <w:p w:rsidR="007A658F" w:rsidRDefault="007A658F" w:rsidP="007A658F">
      <w:pPr>
        <w:pStyle w:val="ConsPlusNonformat"/>
        <w:jc w:val="both"/>
      </w:pPr>
    </w:p>
    <w:p w:rsidR="007A658F" w:rsidRDefault="007A658F" w:rsidP="007A658F">
      <w:pPr>
        <w:pStyle w:val="ConsPlusNonformat"/>
        <w:jc w:val="both"/>
      </w:pPr>
      <w:r>
        <w:t>"__" ____________ 20__ г.</w:t>
      </w:r>
    </w:p>
    <w:p w:rsidR="007A658F" w:rsidRDefault="007A658F" w:rsidP="007A658F">
      <w:pPr>
        <w:pStyle w:val="ConsPlusNormal"/>
        <w:jc w:val="both"/>
      </w:pPr>
    </w:p>
    <w:p w:rsidR="007A658F" w:rsidRDefault="007A658F" w:rsidP="007A658F">
      <w:pPr>
        <w:pStyle w:val="ConsPlusNormal"/>
        <w:jc w:val="center"/>
        <w:outlineLvl w:val="2"/>
      </w:pPr>
      <w:r>
        <w:t>Рекомендации</w:t>
      </w:r>
    </w:p>
    <w:p w:rsidR="007A658F" w:rsidRDefault="007A658F" w:rsidP="007A658F">
      <w:pPr>
        <w:pStyle w:val="ConsPlusNormal"/>
        <w:jc w:val="center"/>
      </w:pPr>
      <w:r>
        <w:t>по заполнению Перечня операций (действий по формированию</w:t>
      </w:r>
    </w:p>
    <w:p w:rsidR="007A658F" w:rsidRDefault="007A658F" w:rsidP="007A658F">
      <w:pPr>
        <w:pStyle w:val="ConsPlusNormal"/>
        <w:jc w:val="center"/>
      </w:pPr>
      <w:r>
        <w:t>документов, необходимых для выполнения внутренней</w:t>
      </w:r>
    </w:p>
    <w:p w:rsidR="007A658F" w:rsidRDefault="007A658F" w:rsidP="007A658F">
      <w:pPr>
        <w:pStyle w:val="ConsPlusNormal"/>
        <w:jc w:val="center"/>
      </w:pPr>
      <w:r>
        <w:t>бюджетной процедуры)</w:t>
      </w:r>
    </w:p>
    <w:p w:rsidR="007A658F" w:rsidRDefault="007A658F" w:rsidP="007A658F">
      <w:pPr>
        <w:pStyle w:val="ConsPlusNormal"/>
        <w:jc w:val="both"/>
      </w:pPr>
    </w:p>
    <w:p w:rsidR="007A658F" w:rsidRDefault="007A658F" w:rsidP="007A658F">
      <w:pPr>
        <w:pStyle w:val="ConsPlusNormal"/>
        <w:ind w:firstLine="540"/>
        <w:jc w:val="both"/>
      </w:pPr>
      <w:r>
        <w:t>При заполнении Перечня указываются следующие сведения.</w:t>
      </w:r>
    </w:p>
    <w:p w:rsidR="007A658F" w:rsidRDefault="007A658F" w:rsidP="007A658F">
      <w:pPr>
        <w:pStyle w:val="ConsPlusNormal"/>
        <w:spacing w:before="220"/>
        <w:ind w:firstLine="540"/>
        <w:jc w:val="both"/>
      </w:pPr>
      <w:r>
        <w:t xml:space="preserve">1. В </w:t>
      </w:r>
      <w:hyperlink w:anchor="P269" w:history="1">
        <w:r>
          <w:rPr>
            <w:color w:val="0000FF"/>
          </w:rPr>
          <w:t>графе 1</w:t>
        </w:r>
      </w:hyperlink>
      <w:r>
        <w:t xml:space="preserve"> Перечня указывается наименование процесса внутренней бюджетной процедуры как совокупности взаимосвязанных (последовательных) операций (действий по формированию документов, необходимых для выполнения внутренней бюджетной процедуры), направленных на достижение результата выполнения внутренней бюджетной процедуры (далее - процесс). Перечень процессов утверждается руководителем подразделения, ответственного за результат выполнения внутренней бюджетной процедуры, с уточнением ответственных лиц, участвующих в выполнении процессов внутренней бюджетной процедуры.</w:t>
      </w:r>
    </w:p>
    <w:p w:rsidR="007A658F" w:rsidRDefault="007A658F" w:rsidP="007A658F">
      <w:pPr>
        <w:pStyle w:val="ConsPlusNormal"/>
        <w:spacing w:before="220"/>
        <w:ind w:firstLine="540"/>
        <w:jc w:val="both"/>
      </w:pPr>
      <w:r>
        <w:t xml:space="preserve">2. В </w:t>
      </w:r>
      <w:hyperlink w:anchor="P270" w:history="1">
        <w:r>
          <w:rPr>
            <w:color w:val="0000FF"/>
          </w:rPr>
          <w:t>графе 2</w:t>
        </w:r>
      </w:hyperlink>
      <w:r>
        <w:t xml:space="preserve"> Перечня указывается наименование операции (действия по формированию документа, необходимого для выполнения внутренней бюджетной процедуры). Например, операциями по составлению и представлению обоснования бюджетных ассигнований на социальные выплаты по социальному обеспечению и иным выплатам населению в части публичных нормативных (публичных) обязательств являются:</w:t>
      </w:r>
    </w:p>
    <w:p w:rsidR="007A658F" w:rsidRDefault="007A658F" w:rsidP="007A658F">
      <w:pPr>
        <w:pStyle w:val="ConsPlusNormal"/>
        <w:spacing w:before="220"/>
        <w:ind w:firstLine="540"/>
        <w:jc w:val="both"/>
      </w:pPr>
      <w:r>
        <w:t>получение от иных структурных подразделений государственного органа (органа местного самоуправления), казенных учреждений и (или) иных государственных органов (органов местного самоуправления) сведений, необходимых для формирования показателей данного обоснования бюджетных ассигнований, и их анализ;</w:t>
      </w:r>
    </w:p>
    <w:p w:rsidR="007A658F" w:rsidRDefault="007A658F" w:rsidP="007A658F">
      <w:pPr>
        <w:pStyle w:val="ConsPlusNormal"/>
        <w:spacing w:before="220"/>
        <w:ind w:firstLine="540"/>
        <w:jc w:val="both"/>
      </w:pPr>
      <w:r>
        <w:t>заполнение информации в указанном документе и его представление в финансовый орган соответствующего бюджета.</w:t>
      </w:r>
    </w:p>
    <w:p w:rsidR="007A658F" w:rsidRDefault="007A658F" w:rsidP="007A658F">
      <w:pPr>
        <w:pStyle w:val="ConsPlusNormal"/>
        <w:spacing w:before="220"/>
        <w:ind w:firstLine="540"/>
        <w:jc w:val="both"/>
      </w:pPr>
      <w:r>
        <w:t xml:space="preserve">3. В </w:t>
      </w:r>
      <w:hyperlink w:anchor="P271" w:history="1">
        <w:r>
          <w:rPr>
            <w:color w:val="0000FF"/>
          </w:rPr>
          <w:t>графе 3</w:t>
        </w:r>
      </w:hyperlink>
      <w:r>
        <w:t xml:space="preserve"> Перечня указываются данные о должностном лице, ответственном за выполнение операции (действия по формированию документа, необходимого для выполнения внутренней бюджетной процедуры), включающие фамилию и инициалы и (или) наименование замещаемой им должности.</w:t>
      </w:r>
    </w:p>
    <w:p w:rsidR="007A658F" w:rsidRDefault="007A658F" w:rsidP="007A658F">
      <w:pPr>
        <w:pStyle w:val="ConsPlusNormal"/>
        <w:spacing w:before="220"/>
        <w:ind w:firstLine="540"/>
        <w:jc w:val="both"/>
      </w:pPr>
      <w:r>
        <w:t xml:space="preserve">4. В </w:t>
      </w:r>
      <w:hyperlink w:anchor="P272" w:history="1">
        <w:r>
          <w:rPr>
            <w:color w:val="0000FF"/>
          </w:rPr>
          <w:t>графе 4</w:t>
        </w:r>
      </w:hyperlink>
      <w:r>
        <w:t xml:space="preserve"> Перечня указывается бюджетные риски, связанные с проведением операции, указанной в </w:t>
      </w:r>
      <w:hyperlink w:anchor="P271" w:history="1">
        <w:r>
          <w:rPr>
            <w:color w:val="0000FF"/>
          </w:rPr>
          <w:t>графе 3</w:t>
        </w:r>
      </w:hyperlink>
      <w:r>
        <w:t xml:space="preserve"> Перечня.</w:t>
      </w:r>
    </w:p>
    <w:p w:rsidR="007A658F" w:rsidRDefault="007A658F" w:rsidP="007A658F">
      <w:pPr>
        <w:pStyle w:val="ConsPlusNormal"/>
        <w:spacing w:before="220"/>
        <w:ind w:firstLine="540"/>
        <w:jc w:val="both"/>
      </w:pPr>
      <w:r>
        <w:t xml:space="preserve">5. В </w:t>
      </w:r>
      <w:hyperlink w:anchor="P273" w:history="1">
        <w:r>
          <w:rPr>
            <w:color w:val="0000FF"/>
          </w:rPr>
          <w:t>графе 5</w:t>
        </w:r>
      </w:hyperlink>
      <w:r>
        <w:t xml:space="preserve"> Перечня указывается уровень вероятность наступления бюджетного риска по критерию "Вероятность".</w:t>
      </w:r>
    </w:p>
    <w:p w:rsidR="007A658F" w:rsidRDefault="007A658F" w:rsidP="007A658F">
      <w:pPr>
        <w:pStyle w:val="ConsPlusNormal"/>
        <w:spacing w:before="220"/>
        <w:ind w:firstLine="540"/>
        <w:jc w:val="both"/>
      </w:pPr>
      <w:r>
        <w:t xml:space="preserve">6. В </w:t>
      </w:r>
      <w:hyperlink w:anchor="P274" w:history="1">
        <w:r>
          <w:rPr>
            <w:color w:val="0000FF"/>
          </w:rPr>
          <w:t>графе 6</w:t>
        </w:r>
      </w:hyperlink>
      <w:r>
        <w:t xml:space="preserve"> Перечня указывается уровень последствий наступления бюджетного риска по критерию "Последствия".</w:t>
      </w:r>
    </w:p>
    <w:p w:rsidR="007A658F" w:rsidRDefault="007A658F" w:rsidP="007A658F">
      <w:pPr>
        <w:pStyle w:val="ConsPlusNormal"/>
        <w:spacing w:before="220"/>
        <w:ind w:firstLine="540"/>
        <w:jc w:val="both"/>
      </w:pPr>
      <w:r>
        <w:t xml:space="preserve">7. В </w:t>
      </w:r>
      <w:hyperlink w:anchor="P275" w:history="1">
        <w:r>
          <w:rPr>
            <w:color w:val="0000FF"/>
          </w:rPr>
          <w:t>графе 7</w:t>
        </w:r>
      </w:hyperlink>
      <w:r>
        <w:t xml:space="preserve"> Перечня указывается уровень бюджетного риска, рассчитываемый в соответствии с </w:t>
      </w:r>
      <w:hyperlink w:anchor="P169" w:history="1">
        <w:r>
          <w:rPr>
            <w:color w:val="0000FF"/>
          </w:rPr>
          <w:t>Таблицей</w:t>
        </w:r>
      </w:hyperlink>
      <w:r>
        <w:t xml:space="preserve"> пункта 31 Методических рекомендаций по осуществлению внутреннего финансового контроля.</w:t>
      </w:r>
    </w:p>
    <w:p w:rsidR="007A658F" w:rsidRDefault="007A658F" w:rsidP="007A658F">
      <w:pPr>
        <w:pStyle w:val="ConsPlusNormal"/>
        <w:spacing w:before="220"/>
        <w:ind w:firstLine="540"/>
        <w:jc w:val="both"/>
      </w:pPr>
      <w:r>
        <w:t xml:space="preserve">8. В </w:t>
      </w:r>
      <w:hyperlink w:anchor="P276" w:history="1">
        <w:r>
          <w:rPr>
            <w:color w:val="0000FF"/>
          </w:rPr>
          <w:t>графе 8</w:t>
        </w:r>
      </w:hyperlink>
      <w:r>
        <w:t xml:space="preserve"> Перечня по осуществлению внутреннего финансового контроля указывается слово "да" в случае включения операции в карту внутреннего финансового контроля или слово "нет" в ином случае.</w:t>
      </w:r>
    </w:p>
    <w:p w:rsidR="007A658F" w:rsidRDefault="007A658F" w:rsidP="007A658F">
      <w:pPr>
        <w:pStyle w:val="ConsPlusNormal"/>
        <w:spacing w:before="220"/>
        <w:ind w:firstLine="540"/>
        <w:jc w:val="both"/>
      </w:pPr>
      <w:r>
        <w:lastRenderedPageBreak/>
        <w:t xml:space="preserve">9. В </w:t>
      </w:r>
      <w:hyperlink w:anchor="P277" w:history="1">
        <w:r>
          <w:rPr>
            <w:color w:val="0000FF"/>
          </w:rPr>
          <w:t>графе 9</w:t>
        </w:r>
      </w:hyperlink>
      <w:r>
        <w:t xml:space="preserve"> Перечня отражаются предложения по применению контрольных действий с указанием их характеристик в отношении операций, включаемых в карту внутреннего финансового контроля. Например, в отношении поступающих сведений от иных структурных подразделений государственного органа (органа местного самоуправления), казенных учреждений, необходимых для формирования показателей данного обоснования бюджетных ассигнований, в ходе контроля по уровню подведомственности проводится проверка соответствующих данных, указанных в этих сведениях, на соответствие требованиям, установленным бюджетным законодательством и внутренними стандартами (правовыми актами главного администратора (администраторов) бюджетных средств).</w:t>
      </w:r>
    </w:p>
    <w:p w:rsidR="007A658F" w:rsidRDefault="007A658F" w:rsidP="007A658F">
      <w:pPr>
        <w:pStyle w:val="ConsPlusNormal"/>
        <w:jc w:val="both"/>
      </w:pPr>
    </w:p>
    <w:p w:rsidR="007A658F" w:rsidRDefault="007A658F" w:rsidP="007A658F">
      <w:pPr>
        <w:pStyle w:val="ConsPlusNormal"/>
        <w:jc w:val="both"/>
      </w:pPr>
    </w:p>
    <w:p w:rsidR="007A658F" w:rsidRDefault="007A658F" w:rsidP="007A658F">
      <w:pPr>
        <w:pStyle w:val="ConsPlusNormal"/>
        <w:jc w:val="both"/>
      </w:pPr>
    </w:p>
    <w:p w:rsidR="007A658F" w:rsidRDefault="007A658F" w:rsidP="007A658F">
      <w:pPr>
        <w:pStyle w:val="ConsPlusNormal"/>
        <w:jc w:val="both"/>
      </w:pPr>
    </w:p>
    <w:p w:rsidR="007A658F" w:rsidRDefault="007A658F" w:rsidP="007A658F">
      <w:pPr>
        <w:pStyle w:val="ConsPlusNormal"/>
        <w:jc w:val="both"/>
      </w:pPr>
    </w:p>
    <w:p w:rsidR="007A658F" w:rsidRDefault="007A658F" w:rsidP="007A658F">
      <w:pPr>
        <w:sectPr w:rsidR="007A658F">
          <w:pgSz w:w="11905" w:h="16838"/>
          <w:pgMar w:top="1134" w:right="850" w:bottom="1134" w:left="1701" w:header="0" w:footer="0" w:gutter="0"/>
          <w:cols w:space="720"/>
        </w:sectPr>
      </w:pPr>
    </w:p>
    <w:p w:rsidR="007A658F" w:rsidRDefault="007A658F" w:rsidP="00217A49">
      <w:pPr>
        <w:ind w:left="8931"/>
        <w:jc w:val="right"/>
        <w:rPr>
          <w:rFonts w:ascii="Times New Roman" w:eastAsia="Times New Roman" w:hAnsi="Times New Roman" w:cs="Times New Roman"/>
          <w:color w:val="2D2D2D"/>
          <w:spacing w:val="2"/>
          <w:sz w:val="24"/>
          <w:szCs w:val="24"/>
          <w:lang w:eastAsia="ru-RU"/>
        </w:rPr>
      </w:pPr>
    </w:p>
    <w:p w:rsidR="009B0603" w:rsidRDefault="00217A49" w:rsidP="00217A49">
      <w:pPr>
        <w:ind w:left="8931"/>
        <w:jc w:val="right"/>
        <w:rPr>
          <w:rFonts w:ascii="Times New Roman" w:eastAsia="Times New Roman" w:hAnsi="Times New Roman" w:cs="Times New Roman"/>
          <w:color w:val="2D2D2D"/>
          <w:spacing w:val="2"/>
          <w:sz w:val="24"/>
          <w:szCs w:val="24"/>
          <w:lang w:eastAsia="ru-RU"/>
        </w:rPr>
      </w:pPr>
      <w:r w:rsidRPr="009B0603">
        <w:rPr>
          <w:rFonts w:ascii="Times New Roman" w:eastAsia="Times New Roman" w:hAnsi="Times New Roman" w:cs="Times New Roman"/>
          <w:color w:val="2D2D2D"/>
          <w:spacing w:val="2"/>
          <w:sz w:val="24"/>
          <w:szCs w:val="24"/>
          <w:lang w:eastAsia="ru-RU"/>
        </w:rPr>
        <w:t xml:space="preserve">Приложение </w:t>
      </w:r>
      <w:r w:rsidR="007A658F">
        <w:rPr>
          <w:rFonts w:ascii="Times New Roman" w:eastAsia="Times New Roman" w:hAnsi="Times New Roman" w:cs="Times New Roman"/>
          <w:color w:val="2D2D2D"/>
          <w:spacing w:val="2"/>
          <w:sz w:val="24"/>
          <w:szCs w:val="24"/>
          <w:lang w:eastAsia="ru-RU"/>
        </w:rPr>
        <w:t>2</w:t>
      </w:r>
      <w:r w:rsidR="009B0603">
        <w:rPr>
          <w:rFonts w:ascii="Times New Roman" w:eastAsia="Times New Roman" w:hAnsi="Times New Roman" w:cs="Times New Roman"/>
          <w:color w:val="2D2D2D"/>
          <w:spacing w:val="2"/>
          <w:sz w:val="24"/>
          <w:szCs w:val="24"/>
          <w:lang w:eastAsia="ru-RU"/>
        </w:rPr>
        <w:t xml:space="preserve"> </w:t>
      </w:r>
    </w:p>
    <w:p w:rsidR="0028618C" w:rsidRDefault="009B0603" w:rsidP="0028618C">
      <w:pPr>
        <w:ind w:left="8931"/>
        <w:jc w:val="right"/>
      </w:pPr>
      <w:r>
        <w:rPr>
          <w:rFonts w:ascii="Times New Roman" w:eastAsia="Times New Roman" w:hAnsi="Times New Roman" w:cs="Times New Roman"/>
          <w:color w:val="2D2D2D"/>
          <w:spacing w:val="2"/>
          <w:sz w:val="24"/>
          <w:szCs w:val="24"/>
          <w:lang w:eastAsia="ru-RU"/>
        </w:rPr>
        <w:t xml:space="preserve">к </w:t>
      </w:r>
      <w:r w:rsidR="00217A49" w:rsidRPr="009B0603">
        <w:rPr>
          <w:rFonts w:ascii="Times New Roman" w:eastAsia="Times New Roman" w:hAnsi="Times New Roman" w:cs="Times New Roman"/>
          <w:color w:val="2D2D2D"/>
          <w:spacing w:val="2"/>
          <w:sz w:val="24"/>
          <w:szCs w:val="24"/>
          <w:lang w:eastAsia="ru-RU"/>
        </w:rPr>
        <w:t>Порядку формирования, утверждения и актуализации карт внутреннего финансового контроля, применяемых в муниципальном образовании город</w:t>
      </w:r>
      <w:r w:rsidR="00217A49" w:rsidRPr="00217A49">
        <w:rPr>
          <w:rFonts w:ascii="Times New Roman" w:eastAsia="Times New Roman" w:hAnsi="Times New Roman" w:cs="Times New Roman"/>
          <w:color w:val="3C3C3C"/>
          <w:spacing w:val="2"/>
          <w:sz w:val="24"/>
          <w:szCs w:val="24"/>
          <w:lang w:eastAsia="ru-RU"/>
        </w:rPr>
        <w:t xml:space="preserve"> Ломоносов</w:t>
      </w:r>
      <w:r w:rsidR="00217A49" w:rsidRPr="00F831C8">
        <w:rPr>
          <w:rFonts w:ascii="Times New Roman" w:eastAsia="Times New Roman" w:hAnsi="Times New Roman" w:cs="Times New Roman"/>
          <w:color w:val="3C3C3C"/>
          <w:spacing w:val="2"/>
          <w:sz w:val="24"/>
          <w:szCs w:val="24"/>
          <w:lang w:eastAsia="ru-RU"/>
        </w:rPr>
        <w:t xml:space="preserve"> при осуществлении внутреннего</w:t>
      </w:r>
      <w:r w:rsidR="00412FED">
        <w:rPr>
          <w:rFonts w:ascii="Times New Roman" w:eastAsia="Times New Roman" w:hAnsi="Times New Roman" w:cs="Times New Roman"/>
          <w:color w:val="3C3C3C"/>
          <w:spacing w:val="2"/>
          <w:sz w:val="24"/>
          <w:szCs w:val="24"/>
          <w:lang w:eastAsia="ru-RU"/>
        </w:rPr>
        <w:t xml:space="preserve"> ф</w:t>
      </w:r>
      <w:r w:rsidR="00217A49" w:rsidRPr="00F831C8">
        <w:rPr>
          <w:rFonts w:ascii="Times New Roman" w:eastAsia="Times New Roman" w:hAnsi="Times New Roman" w:cs="Times New Roman"/>
          <w:color w:val="3C3C3C"/>
          <w:spacing w:val="2"/>
          <w:sz w:val="24"/>
          <w:szCs w:val="24"/>
          <w:lang w:eastAsia="ru-RU"/>
        </w:rPr>
        <w:t>инансового контроля</w:t>
      </w:r>
      <w:r w:rsidR="00217A49" w:rsidRPr="00F831C8">
        <w:rPr>
          <w:rFonts w:ascii="Arial" w:eastAsia="Times New Roman" w:hAnsi="Arial" w:cs="Arial"/>
          <w:color w:val="2D2D2D"/>
          <w:spacing w:val="2"/>
          <w:sz w:val="24"/>
          <w:szCs w:val="24"/>
          <w:lang w:eastAsia="ru-RU"/>
        </w:rPr>
        <w:br/>
      </w:r>
    </w:p>
    <w:p w:rsidR="0028618C" w:rsidRDefault="0028618C" w:rsidP="0028618C">
      <w:pPr>
        <w:pStyle w:val="ConsPlusNormal"/>
        <w:jc w:val="center"/>
      </w:pPr>
      <w:bookmarkStart w:id="12" w:name="P492"/>
      <w:bookmarkEnd w:id="12"/>
      <w:r>
        <w:t xml:space="preserve"> ПЕРЕЧЕНЬ</w:t>
      </w:r>
    </w:p>
    <w:p w:rsidR="0028618C" w:rsidRDefault="0028618C" w:rsidP="0028618C">
      <w:pPr>
        <w:pStyle w:val="ConsPlusNormal"/>
        <w:jc w:val="center"/>
      </w:pPr>
      <w:r>
        <w:t>процессов внутренних бюджетных процедур, необходимых</w:t>
      </w:r>
    </w:p>
    <w:p w:rsidR="0028618C" w:rsidRDefault="0028618C" w:rsidP="0028618C">
      <w:pPr>
        <w:pStyle w:val="ConsPlusNormal"/>
        <w:jc w:val="center"/>
      </w:pPr>
      <w:r>
        <w:t>для формирования карты внутреннего финансового контроля</w:t>
      </w:r>
    </w:p>
    <w:p w:rsidR="0028618C" w:rsidRDefault="0028618C" w:rsidP="0028618C">
      <w:pPr>
        <w:pStyle w:val="ConsPlusNormal"/>
        <w:jc w:val="both"/>
      </w:pP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19"/>
        <w:gridCol w:w="6237"/>
        <w:gridCol w:w="2977"/>
        <w:gridCol w:w="2693"/>
      </w:tblGrid>
      <w:tr w:rsidR="0028618C" w:rsidTr="00D46316">
        <w:tc>
          <w:tcPr>
            <w:tcW w:w="3119" w:type="dxa"/>
          </w:tcPr>
          <w:p w:rsidR="0028618C" w:rsidRDefault="0028618C" w:rsidP="005902F1">
            <w:pPr>
              <w:pStyle w:val="ConsPlusNormal"/>
              <w:jc w:val="center"/>
            </w:pPr>
            <w:r>
              <w:t>Наименование внутренней бюджетной процедуры</w:t>
            </w:r>
          </w:p>
        </w:tc>
        <w:tc>
          <w:tcPr>
            <w:tcW w:w="6237" w:type="dxa"/>
          </w:tcPr>
          <w:p w:rsidR="0028618C" w:rsidRDefault="0028618C" w:rsidP="005902F1">
            <w:pPr>
              <w:pStyle w:val="ConsPlusNormal"/>
              <w:jc w:val="center"/>
            </w:pPr>
            <w:r>
              <w:t>Наименование процесса</w:t>
            </w:r>
          </w:p>
        </w:tc>
        <w:tc>
          <w:tcPr>
            <w:tcW w:w="2977" w:type="dxa"/>
          </w:tcPr>
          <w:p w:rsidR="0028618C" w:rsidRDefault="0028618C" w:rsidP="005902F1">
            <w:pPr>
              <w:pStyle w:val="ConsPlusNormal"/>
              <w:jc w:val="center"/>
            </w:pPr>
            <w:r>
              <w:t>Подразделение, ответственное за результат выполнения процесса внутренней бюджетной процедуры</w:t>
            </w:r>
          </w:p>
        </w:tc>
        <w:tc>
          <w:tcPr>
            <w:tcW w:w="2693" w:type="dxa"/>
          </w:tcPr>
          <w:p w:rsidR="0028618C" w:rsidRDefault="0028618C" w:rsidP="005902F1">
            <w:pPr>
              <w:pStyle w:val="ConsPlusNormal"/>
              <w:jc w:val="center"/>
            </w:pPr>
            <w:r>
              <w:t>Соисполнители выполнения процесса внутренней бюджетной процедуры</w:t>
            </w:r>
          </w:p>
        </w:tc>
      </w:tr>
      <w:tr w:rsidR="0028618C" w:rsidTr="00D46316">
        <w:tc>
          <w:tcPr>
            <w:tcW w:w="3119" w:type="dxa"/>
          </w:tcPr>
          <w:p w:rsidR="0028618C" w:rsidRDefault="0028618C" w:rsidP="005902F1">
            <w:pPr>
              <w:pStyle w:val="ConsPlusNormal"/>
              <w:jc w:val="center"/>
            </w:pPr>
            <w:r>
              <w:t>1</w:t>
            </w:r>
          </w:p>
        </w:tc>
        <w:tc>
          <w:tcPr>
            <w:tcW w:w="6237" w:type="dxa"/>
          </w:tcPr>
          <w:p w:rsidR="0028618C" w:rsidRDefault="0028618C" w:rsidP="005902F1">
            <w:pPr>
              <w:pStyle w:val="ConsPlusNormal"/>
              <w:jc w:val="center"/>
            </w:pPr>
            <w:r>
              <w:t>2</w:t>
            </w:r>
          </w:p>
        </w:tc>
        <w:tc>
          <w:tcPr>
            <w:tcW w:w="2977" w:type="dxa"/>
          </w:tcPr>
          <w:p w:rsidR="0028618C" w:rsidRDefault="0028618C" w:rsidP="005902F1">
            <w:pPr>
              <w:pStyle w:val="ConsPlusNormal"/>
              <w:jc w:val="center"/>
            </w:pPr>
            <w:r>
              <w:t>3</w:t>
            </w:r>
          </w:p>
        </w:tc>
        <w:tc>
          <w:tcPr>
            <w:tcW w:w="2693" w:type="dxa"/>
          </w:tcPr>
          <w:p w:rsidR="0028618C" w:rsidRDefault="0028618C" w:rsidP="005902F1">
            <w:pPr>
              <w:pStyle w:val="ConsPlusNormal"/>
              <w:jc w:val="center"/>
            </w:pPr>
            <w:r>
              <w:t>4</w:t>
            </w:r>
          </w:p>
        </w:tc>
      </w:tr>
      <w:tr w:rsidR="0028618C" w:rsidTr="00D46316">
        <w:tc>
          <w:tcPr>
            <w:tcW w:w="3119" w:type="dxa"/>
            <w:vMerge w:val="restart"/>
          </w:tcPr>
          <w:p w:rsidR="0028618C" w:rsidRDefault="004139B3" w:rsidP="004139B3">
            <w:r>
              <w:t>Составление и представление в финансовый орган документов, необходимых для составления и рассмотрения проекта бюджета, в том числе реестров расходных обязательств и обоснований бюджетных ассигнований</w:t>
            </w:r>
          </w:p>
        </w:tc>
        <w:tc>
          <w:tcPr>
            <w:tcW w:w="6237" w:type="dxa"/>
          </w:tcPr>
          <w:p w:rsidR="0028618C" w:rsidRDefault="0028618C" w:rsidP="005902F1">
            <w:pPr>
              <w:pStyle w:val="ConsPlusNormal"/>
              <w:jc w:val="both"/>
            </w:pPr>
            <w:r>
              <w:t>Составление и представление обоснований бюджетных ассигнований на закупку товаров, работ и услуг</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 xml:space="preserve">Составление и представление обоснований бюджетных ассигнований на предоставление межбюджетного трансферта (за исключением субсидии на </w:t>
            </w:r>
            <w:proofErr w:type="spellStart"/>
            <w:r>
              <w:t>софинансирование</w:t>
            </w:r>
            <w:proofErr w:type="spellEnd"/>
            <w:r>
              <w:t xml:space="preserve"> капитальных вложений в объекты государственной (муниципальной) собственности, субвенции на осуществление переданных полномочий в части социального обеспечения и иных выплат населению)</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4139B3">
            <w:pPr>
              <w:pStyle w:val="ConsPlusNormal"/>
              <w:jc w:val="both"/>
            </w:pPr>
            <w:r>
              <w:t xml:space="preserve">Составление и представление в финансовый орган документов, необходимых для составления и рассмотрения проекта бюджета, в том числе реестров расходных обязательств и </w:t>
            </w:r>
            <w:r>
              <w:lastRenderedPageBreak/>
              <w:t>обоснований бюджетных ассигнований</w:t>
            </w:r>
          </w:p>
        </w:tc>
        <w:tc>
          <w:tcPr>
            <w:tcW w:w="6237" w:type="dxa"/>
          </w:tcPr>
          <w:p w:rsidR="0028618C" w:rsidRDefault="0028618C" w:rsidP="005902F1">
            <w:pPr>
              <w:pStyle w:val="ConsPlusNormal"/>
              <w:jc w:val="both"/>
            </w:pPr>
            <w:r>
              <w:lastRenderedPageBreak/>
              <w:t>Составление и представление обоснований бюджетных ассигнований на предоставление субсидий государственным (муниципальным) учреждениям</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Составление и представление обоснований бюджетных ассигнований на исполнение судебных исков</w:t>
            </w:r>
          </w:p>
        </w:tc>
        <w:tc>
          <w:tcPr>
            <w:tcW w:w="2977" w:type="dxa"/>
          </w:tcPr>
          <w:p w:rsidR="0028618C" w:rsidRDefault="0028618C" w:rsidP="005902F1">
            <w:pPr>
              <w:pStyle w:val="ConsPlusNormal"/>
              <w:jc w:val="both"/>
            </w:pPr>
            <w:r>
              <w:t xml:space="preserve">Уполномоченное подразделение главного </w:t>
            </w:r>
            <w:r>
              <w:lastRenderedPageBreak/>
              <w:t>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Составление и представление обоснований бюджетных ассигнований на уплату налогов и иных платежей</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Составление и представление обоснований бюджетных ассигнований на предоставление резервных средств</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4139B3">
            <w:pPr>
              <w:pStyle w:val="ConsPlusNormal"/>
              <w:jc w:val="both"/>
            </w:pPr>
            <w:r>
              <w:t>Составление и представление в финансовый орган документов, необходимых для составления и рассмотрения проекта бюджета, в том числе реестров расходных обязательств и обоснований бюджетных ассигнований</w:t>
            </w:r>
          </w:p>
        </w:tc>
        <w:tc>
          <w:tcPr>
            <w:tcW w:w="6237" w:type="dxa"/>
          </w:tcPr>
          <w:p w:rsidR="0028618C" w:rsidRDefault="0028618C" w:rsidP="005902F1">
            <w:pPr>
              <w:pStyle w:val="ConsPlusNormal"/>
              <w:jc w:val="both"/>
            </w:pPr>
            <w:r>
              <w:t>Ведение реестра расходных обязательств</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Формирование и направление распределения бюджетных ассигнований по кодам классификации расходов бюджетов и (или) документа об объемах бюджетных ассигнований на дополнительные потребности главного распорядителя бюджетных средств</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AB11D9">
            <w:pPr>
              <w:pStyle w:val="ConsPlusNormal"/>
              <w:jc w:val="both"/>
            </w:pPr>
            <w:r>
              <w:t xml:space="preserve">Формирование и направление проекта нормативного правового акта о предоставлении средств из бюджета (проекта решения о подготовке и реализации </w:t>
            </w:r>
            <w:r w:rsidR="004139B3">
              <w:t>бюджетных инвестиций в объекты</w:t>
            </w:r>
            <w:r>
              <w:t xml:space="preserve"> (муниципальной) собственности)</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Составление, утверждение и ведение бюджетной росписи главного распорядителя (распорядителя) бюджетных средств</w:t>
            </w:r>
          </w:p>
        </w:tc>
        <w:tc>
          <w:tcPr>
            <w:tcW w:w="6237" w:type="dxa"/>
          </w:tcPr>
          <w:p w:rsidR="0028618C" w:rsidRDefault="0028618C" w:rsidP="005902F1">
            <w:pPr>
              <w:pStyle w:val="ConsPlusNormal"/>
              <w:jc w:val="both"/>
            </w:pPr>
            <w:r>
              <w:t>Формирование и утверждение бюджетной росписи главного распорядителя (распорядителя) бюджетных средств</w:t>
            </w:r>
          </w:p>
        </w:tc>
        <w:tc>
          <w:tcPr>
            <w:tcW w:w="2977" w:type="dxa"/>
          </w:tcPr>
          <w:p w:rsidR="0028618C" w:rsidRDefault="0028618C" w:rsidP="005902F1">
            <w:pPr>
              <w:pStyle w:val="ConsPlusNormal"/>
              <w:jc w:val="both"/>
            </w:pPr>
            <w:r>
              <w:t>Уполномоченное подразделение главного администратора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Ведение бюджетной росписи главного распорядителя (распорядителя) бюджетных средств, в том числе внесение изменений в бюджетную роспись</w:t>
            </w:r>
          </w:p>
        </w:tc>
        <w:tc>
          <w:tcPr>
            <w:tcW w:w="2977" w:type="dxa"/>
          </w:tcPr>
          <w:p w:rsidR="0028618C" w:rsidRDefault="0028618C" w:rsidP="005902F1">
            <w:pPr>
              <w:pStyle w:val="ConsPlusNormal"/>
              <w:jc w:val="both"/>
            </w:pPr>
            <w:r>
              <w:t>Уполномоченное подразделение главного администратора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 xml:space="preserve">Составление и направление в </w:t>
            </w:r>
            <w:r>
              <w:lastRenderedPageBreak/>
              <w:t>Федеральное казначейство (финансовый орган) документов, необходимых для формирования и ведения сводной бюджетной росписи, а также для доведения (распределения) бюджетных ассигнований и лимитов бюджетных обязательств до главных распорядителей бюджетных средств</w:t>
            </w:r>
          </w:p>
        </w:tc>
        <w:tc>
          <w:tcPr>
            <w:tcW w:w="6237" w:type="dxa"/>
          </w:tcPr>
          <w:p w:rsidR="0028618C" w:rsidRDefault="0028618C" w:rsidP="005902F1">
            <w:pPr>
              <w:pStyle w:val="ConsPlusNormal"/>
              <w:jc w:val="both"/>
            </w:pPr>
            <w:r>
              <w:lastRenderedPageBreak/>
              <w:t xml:space="preserve">Формирование и направление предложений по внесению </w:t>
            </w:r>
            <w:r>
              <w:lastRenderedPageBreak/>
              <w:t>изменений в распределение бюджетных ассигнований для включения в проект закона (решения) о внесении изменений в закон (решение) о бюджете</w:t>
            </w:r>
          </w:p>
        </w:tc>
        <w:tc>
          <w:tcPr>
            <w:tcW w:w="2977" w:type="dxa"/>
          </w:tcPr>
          <w:p w:rsidR="0028618C" w:rsidRDefault="0028618C" w:rsidP="005902F1">
            <w:pPr>
              <w:pStyle w:val="ConsPlusNormal"/>
              <w:jc w:val="both"/>
            </w:pPr>
            <w:r>
              <w:lastRenderedPageBreak/>
              <w:t xml:space="preserve">Уполномоченное </w:t>
            </w:r>
            <w:r>
              <w:lastRenderedPageBreak/>
              <w:t>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Формирование и направление предложений об изменении сводной бюджетной росписи и лимитов бюджетных обязательств</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Доведение лимитов бюджетных обязательств до подведомственных распорядителей и получателей бюджетных средств</w:t>
            </w:r>
          </w:p>
        </w:tc>
        <w:tc>
          <w:tcPr>
            <w:tcW w:w="6237" w:type="dxa"/>
          </w:tcPr>
          <w:p w:rsidR="0028618C" w:rsidRDefault="0028618C" w:rsidP="004139B3">
            <w:pPr>
              <w:pStyle w:val="ConsPlusNormal"/>
              <w:jc w:val="both"/>
            </w:pPr>
            <w:r>
              <w:t>Формирование и представление в финансовый орган расходного расписания</w:t>
            </w:r>
          </w:p>
        </w:tc>
        <w:tc>
          <w:tcPr>
            <w:tcW w:w="2977" w:type="dxa"/>
          </w:tcPr>
          <w:p w:rsidR="0028618C" w:rsidRDefault="0028618C" w:rsidP="005902F1">
            <w:pPr>
              <w:pStyle w:val="ConsPlusNormal"/>
              <w:jc w:val="both"/>
            </w:pPr>
            <w:r>
              <w:t>Уполномоченное подразделение главного администратора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4139B3">
            <w:pPr>
              <w:pStyle w:val="ConsPlusNormal"/>
              <w:jc w:val="both"/>
            </w:pPr>
            <w:r>
              <w:t xml:space="preserve">Формирование и представление в </w:t>
            </w:r>
            <w:r w:rsidR="004139B3">
              <w:t>финансовый орган</w:t>
            </w:r>
            <w:r>
              <w:t xml:space="preserve"> реестра расходных расписаний</w:t>
            </w:r>
          </w:p>
        </w:tc>
        <w:tc>
          <w:tcPr>
            <w:tcW w:w="2977" w:type="dxa"/>
          </w:tcPr>
          <w:p w:rsidR="0028618C" w:rsidRDefault="0028618C" w:rsidP="005902F1">
            <w:pPr>
              <w:pStyle w:val="ConsPlusNormal"/>
              <w:jc w:val="both"/>
            </w:pPr>
            <w:r>
              <w:t>Уполномоченное подразделение главного администратора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Составление свода бюджетных смет, утверждение и ведение бюджетных смет (свода бюджетных смет)</w:t>
            </w:r>
          </w:p>
        </w:tc>
        <w:tc>
          <w:tcPr>
            <w:tcW w:w="6237" w:type="dxa"/>
          </w:tcPr>
          <w:p w:rsidR="0028618C" w:rsidRDefault="0028618C" w:rsidP="00AB11D9">
            <w:pPr>
              <w:pStyle w:val="ConsPlusNormal"/>
              <w:jc w:val="both"/>
            </w:pPr>
            <w:r>
              <w:t>Составление бюджетных смет</w:t>
            </w:r>
          </w:p>
        </w:tc>
        <w:tc>
          <w:tcPr>
            <w:tcW w:w="2977" w:type="dxa"/>
          </w:tcPr>
          <w:p w:rsidR="0028618C" w:rsidRDefault="0028618C" w:rsidP="005902F1">
            <w:pPr>
              <w:pStyle w:val="ConsPlusNormal"/>
              <w:jc w:val="both"/>
            </w:pPr>
            <w:r>
              <w:t>Уполномоченное подразделение главного администратора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Утверждение и ведение бюджетных смет</w:t>
            </w:r>
          </w:p>
        </w:tc>
        <w:tc>
          <w:tcPr>
            <w:tcW w:w="2977" w:type="dxa"/>
          </w:tcPr>
          <w:p w:rsidR="0028618C" w:rsidRDefault="0028618C" w:rsidP="005902F1">
            <w:pPr>
              <w:pStyle w:val="ConsPlusNormal"/>
              <w:jc w:val="both"/>
            </w:pPr>
            <w:r>
              <w:t>Уполномоченное подразделение главного администратора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4139B3">
            <w:pPr>
              <w:pStyle w:val="ConsPlusNormal"/>
              <w:jc w:val="both"/>
            </w:pPr>
            <w:r>
              <w:t xml:space="preserve">Формирование и утверждение </w:t>
            </w:r>
            <w:r w:rsidR="004139B3">
              <w:t xml:space="preserve">муниципальных </w:t>
            </w:r>
            <w:r>
              <w:t>задани</w:t>
            </w:r>
            <w:r w:rsidR="004139B3">
              <w:t xml:space="preserve">й в отношении подведомственных </w:t>
            </w:r>
            <w:r>
              <w:t>муниципальных учреждений</w:t>
            </w:r>
          </w:p>
        </w:tc>
        <w:tc>
          <w:tcPr>
            <w:tcW w:w="6237" w:type="dxa"/>
          </w:tcPr>
          <w:p w:rsidR="0028618C" w:rsidRDefault="004139B3" w:rsidP="004139B3">
            <w:pPr>
              <w:pStyle w:val="ConsPlusNormal"/>
              <w:jc w:val="both"/>
            </w:pPr>
            <w:r>
              <w:t>Формирование м</w:t>
            </w:r>
            <w:r w:rsidR="0028618C">
              <w:t>уницип</w:t>
            </w:r>
            <w:r>
              <w:t>альных</w:t>
            </w:r>
            <w:r w:rsidR="0028618C">
              <w:t xml:space="preserve"> задани</w:t>
            </w:r>
            <w:r>
              <w:t>й в отношении подведомственных муниципальных</w:t>
            </w:r>
            <w:r w:rsidR="0028618C">
              <w:t xml:space="preserve"> учреждений</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4139B3">
            <w:pPr>
              <w:pStyle w:val="ConsPlusNormal"/>
              <w:jc w:val="both"/>
            </w:pPr>
            <w:r>
              <w:t>Утверждение муниципальных задани</w:t>
            </w:r>
            <w:r w:rsidR="004139B3">
              <w:t xml:space="preserve">й в отношении </w:t>
            </w:r>
            <w:proofErr w:type="gramStart"/>
            <w:r w:rsidR="004139B3">
              <w:lastRenderedPageBreak/>
              <w:t xml:space="preserve">подведомственных </w:t>
            </w:r>
            <w:r>
              <w:t xml:space="preserve"> муниципальных</w:t>
            </w:r>
            <w:proofErr w:type="gramEnd"/>
            <w:r>
              <w:t xml:space="preserve"> учреждений</w:t>
            </w:r>
          </w:p>
        </w:tc>
        <w:tc>
          <w:tcPr>
            <w:tcW w:w="2977" w:type="dxa"/>
          </w:tcPr>
          <w:p w:rsidR="0028618C" w:rsidRDefault="0028618C" w:rsidP="005902F1">
            <w:pPr>
              <w:pStyle w:val="ConsPlusNormal"/>
              <w:jc w:val="both"/>
            </w:pPr>
            <w:r>
              <w:lastRenderedPageBreak/>
              <w:t xml:space="preserve">Руководитель главного </w:t>
            </w:r>
            <w:r>
              <w:lastRenderedPageBreak/>
              <w:t>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Обеспечение соблюдения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tc>
        <w:tc>
          <w:tcPr>
            <w:tcW w:w="6237" w:type="dxa"/>
          </w:tcPr>
          <w:p w:rsidR="0028618C" w:rsidRDefault="0028618C" w:rsidP="005902F1">
            <w:pPr>
              <w:pStyle w:val="ConsPlusNormal"/>
              <w:jc w:val="both"/>
            </w:pPr>
            <w:r>
              <w:t>Сбор и анализ информации о соблюдении условий предоставления средств из бюджета (результативности их использования) по соответствующему трансферту</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Представление результатов руководителю (заместителю руководителя) главного администратора бюджетных средств анализа информации о соблюдении условий предоставления средств из бюджета</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Принятие мер по обеспечению условий предоставления средств из бюджета по результатам анализа, проверок соблюдения условий предоставления средств из бюджета</w:t>
            </w:r>
          </w:p>
        </w:tc>
        <w:tc>
          <w:tcPr>
            <w:tcW w:w="2977" w:type="dxa"/>
          </w:tcPr>
          <w:p w:rsidR="0028618C" w:rsidRDefault="0028618C" w:rsidP="005902F1">
            <w:pPr>
              <w:pStyle w:val="ConsPlusNormal"/>
              <w:jc w:val="both"/>
            </w:pPr>
            <w:r>
              <w:t>Руководитель (заместитель руководителя)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Составление и представление бюджетной отчетности и сводной бюджетной отчетности</w:t>
            </w:r>
          </w:p>
        </w:tc>
        <w:tc>
          <w:tcPr>
            <w:tcW w:w="6237" w:type="dxa"/>
          </w:tcPr>
          <w:p w:rsidR="0028618C" w:rsidRDefault="0028618C" w:rsidP="005902F1">
            <w:pPr>
              <w:pStyle w:val="ConsPlusNormal"/>
              <w:jc w:val="both"/>
            </w:pPr>
            <w:r>
              <w:t>Составление бюджетной отчетности</w:t>
            </w:r>
          </w:p>
        </w:tc>
        <w:tc>
          <w:tcPr>
            <w:tcW w:w="2977" w:type="dxa"/>
          </w:tcPr>
          <w:p w:rsidR="0028618C" w:rsidRDefault="0028618C" w:rsidP="005902F1">
            <w:pPr>
              <w:pStyle w:val="ConsPlusNormal"/>
              <w:jc w:val="both"/>
            </w:pPr>
            <w:r>
              <w:t>Уполномоченное должностное лицо субъекта учета</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Представление бюджетной отчетности</w:t>
            </w:r>
          </w:p>
        </w:tc>
        <w:tc>
          <w:tcPr>
            <w:tcW w:w="2977" w:type="dxa"/>
          </w:tcPr>
          <w:p w:rsidR="0028618C" w:rsidRDefault="0028618C" w:rsidP="005902F1">
            <w:pPr>
              <w:pStyle w:val="ConsPlusNormal"/>
              <w:jc w:val="both"/>
            </w:pPr>
            <w:r>
              <w:t>Уполномоченное должностное лицо субъекта учета</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Составление сводной бюджетной отчетности</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Представление сводной бюджетной отчетности</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val="restart"/>
          </w:tcPr>
          <w:p w:rsidR="0028618C" w:rsidRDefault="0028618C" w:rsidP="005902F1">
            <w:pPr>
              <w:pStyle w:val="ConsPlusNormal"/>
              <w:jc w:val="both"/>
            </w:pPr>
            <w:r>
              <w:t xml:space="preserve">Осуществление начисления, учета и контроля за правильностью исчисления, полнотой и своевременностью осуществления платежей (поступления источников </w:t>
            </w:r>
            <w:r>
              <w:lastRenderedPageBreak/>
              <w:t>финансирования дефицита бюджета) в бюджет, пеней и штрафов по ним (за исключением операций, осуществляемых в соответствии с законодательством Российской Федерации о налогах и сборах, законодательством Российской Федерации о таможенном деле)</w:t>
            </w:r>
          </w:p>
        </w:tc>
        <w:tc>
          <w:tcPr>
            <w:tcW w:w="6237" w:type="dxa"/>
          </w:tcPr>
          <w:p w:rsidR="0028618C" w:rsidRDefault="0028618C" w:rsidP="00D46316">
            <w:pPr>
              <w:pStyle w:val="ConsPlusNormal"/>
              <w:jc w:val="both"/>
            </w:pPr>
            <w:r>
              <w:lastRenderedPageBreak/>
              <w:t>Формирование (актуализация) и утверждение перечня ад</w:t>
            </w:r>
            <w:r w:rsidR="00D46316">
              <w:t>министраторов доходов бюджетов</w:t>
            </w:r>
          </w:p>
        </w:tc>
        <w:tc>
          <w:tcPr>
            <w:tcW w:w="2977" w:type="dxa"/>
          </w:tcPr>
          <w:p w:rsidR="0028618C" w:rsidRDefault="0028618C" w:rsidP="005902F1">
            <w:pPr>
              <w:pStyle w:val="ConsPlusNormal"/>
              <w:jc w:val="both"/>
            </w:pPr>
            <w:r>
              <w:t>Уполномоченное подразделение главного администратора бюджетных средств</w:t>
            </w:r>
          </w:p>
        </w:tc>
        <w:tc>
          <w:tcPr>
            <w:tcW w:w="2693" w:type="dxa"/>
          </w:tcPr>
          <w:p w:rsidR="0028618C" w:rsidRDefault="0028618C" w:rsidP="005902F1">
            <w:pPr>
              <w:pStyle w:val="ConsPlusNormal"/>
            </w:pPr>
          </w:p>
        </w:tc>
      </w:tr>
      <w:tr w:rsidR="0028618C" w:rsidTr="00D46316">
        <w:tc>
          <w:tcPr>
            <w:tcW w:w="3119" w:type="dxa"/>
            <w:vMerge/>
          </w:tcPr>
          <w:p w:rsidR="0028618C" w:rsidRDefault="0028618C" w:rsidP="005902F1"/>
        </w:tc>
        <w:tc>
          <w:tcPr>
            <w:tcW w:w="6237" w:type="dxa"/>
          </w:tcPr>
          <w:p w:rsidR="0028618C" w:rsidRDefault="0028618C" w:rsidP="005902F1">
            <w:pPr>
              <w:pStyle w:val="ConsPlusNormal"/>
              <w:jc w:val="both"/>
            </w:pPr>
            <w:r>
              <w:t xml:space="preserve">Контроль за правильностью исчисления, полнотой и </w:t>
            </w:r>
            <w:r>
              <w:lastRenderedPageBreak/>
              <w:t>своевременностью осуществления платежей (поступления источников финансирования дефицита бюджета) в бюджет</w:t>
            </w:r>
          </w:p>
        </w:tc>
        <w:tc>
          <w:tcPr>
            <w:tcW w:w="2977" w:type="dxa"/>
          </w:tcPr>
          <w:p w:rsidR="0028618C" w:rsidRDefault="0028618C" w:rsidP="005902F1">
            <w:pPr>
              <w:pStyle w:val="ConsPlusNormal"/>
              <w:jc w:val="both"/>
            </w:pPr>
            <w:r>
              <w:lastRenderedPageBreak/>
              <w:t xml:space="preserve">Администратор доходов </w:t>
            </w:r>
            <w:r>
              <w:lastRenderedPageBreak/>
              <w:t>бюджетов, администратор источников финансирования дефицита бюджета</w:t>
            </w:r>
          </w:p>
        </w:tc>
        <w:tc>
          <w:tcPr>
            <w:tcW w:w="2693" w:type="dxa"/>
          </w:tcPr>
          <w:p w:rsidR="0028618C" w:rsidRDefault="0028618C" w:rsidP="005902F1">
            <w:pPr>
              <w:pStyle w:val="ConsPlusNormal"/>
            </w:pPr>
          </w:p>
        </w:tc>
      </w:tr>
    </w:tbl>
    <w:p w:rsidR="0028618C" w:rsidRDefault="00C27A7D" w:rsidP="0028618C">
      <w:pPr>
        <w:sectPr w:rsidR="0028618C" w:rsidSect="0028618C">
          <w:pgSz w:w="16838" w:h="11905" w:orient="landscape"/>
          <w:pgMar w:top="454" w:right="680" w:bottom="244" w:left="1134" w:header="0" w:footer="0" w:gutter="0"/>
          <w:cols w:space="720"/>
        </w:sectPr>
      </w:pPr>
      <w:r>
        <w:t xml:space="preserve">  </w:t>
      </w:r>
    </w:p>
    <w:p w:rsidR="0028618C" w:rsidRDefault="0028618C" w:rsidP="0028618C">
      <w:pPr>
        <w:pStyle w:val="ConsPlusNormal"/>
        <w:jc w:val="both"/>
      </w:pPr>
    </w:p>
    <w:p w:rsidR="0028618C" w:rsidRDefault="0028618C" w:rsidP="0028618C">
      <w:pPr>
        <w:ind w:left="8930"/>
        <w:contextualSpacing/>
        <w:jc w:val="right"/>
        <w:rPr>
          <w:rFonts w:ascii="Times New Roman" w:eastAsia="Times New Roman" w:hAnsi="Times New Roman" w:cs="Times New Roman"/>
          <w:color w:val="2D2D2D"/>
          <w:spacing w:val="2"/>
          <w:sz w:val="24"/>
          <w:szCs w:val="24"/>
          <w:lang w:eastAsia="ru-RU"/>
        </w:rPr>
      </w:pPr>
      <w:r>
        <w:rPr>
          <w:rFonts w:ascii="Times New Roman" w:eastAsia="Times New Roman" w:hAnsi="Times New Roman" w:cs="Times New Roman"/>
          <w:color w:val="2D2D2D"/>
          <w:spacing w:val="2"/>
          <w:sz w:val="24"/>
          <w:szCs w:val="24"/>
          <w:lang w:eastAsia="ru-RU"/>
        </w:rPr>
        <w:t xml:space="preserve">Приложение </w:t>
      </w:r>
      <w:r w:rsidR="007A658F">
        <w:rPr>
          <w:rFonts w:ascii="Times New Roman" w:eastAsia="Times New Roman" w:hAnsi="Times New Roman" w:cs="Times New Roman"/>
          <w:color w:val="2D2D2D"/>
          <w:spacing w:val="2"/>
          <w:sz w:val="24"/>
          <w:szCs w:val="24"/>
          <w:lang w:eastAsia="ru-RU"/>
        </w:rPr>
        <w:t>3</w:t>
      </w:r>
    </w:p>
    <w:p w:rsidR="0028618C" w:rsidRDefault="0028618C" w:rsidP="0028618C">
      <w:pPr>
        <w:ind w:left="8930"/>
        <w:contextualSpacing/>
        <w:jc w:val="right"/>
        <w:rPr>
          <w:rFonts w:ascii="Times New Roman" w:eastAsia="Times New Roman" w:hAnsi="Times New Roman" w:cs="Times New Roman"/>
          <w:color w:val="3C3C3C"/>
          <w:spacing w:val="2"/>
          <w:sz w:val="24"/>
          <w:szCs w:val="24"/>
          <w:lang w:eastAsia="ru-RU"/>
        </w:rPr>
      </w:pPr>
      <w:r>
        <w:rPr>
          <w:rFonts w:ascii="Times New Roman" w:eastAsia="Times New Roman" w:hAnsi="Times New Roman" w:cs="Times New Roman"/>
          <w:color w:val="2D2D2D"/>
          <w:spacing w:val="2"/>
          <w:sz w:val="24"/>
          <w:szCs w:val="24"/>
          <w:lang w:eastAsia="ru-RU"/>
        </w:rPr>
        <w:t xml:space="preserve">к </w:t>
      </w:r>
      <w:r w:rsidRPr="009B0603">
        <w:rPr>
          <w:rFonts w:ascii="Times New Roman" w:eastAsia="Times New Roman" w:hAnsi="Times New Roman" w:cs="Times New Roman"/>
          <w:color w:val="2D2D2D"/>
          <w:spacing w:val="2"/>
          <w:sz w:val="24"/>
          <w:szCs w:val="24"/>
          <w:lang w:eastAsia="ru-RU"/>
        </w:rPr>
        <w:t>Порядку формирования, утверждения и актуализации карт внутреннего финансового контроля, применяемых в муниципальном образовании город</w:t>
      </w:r>
      <w:r w:rsidRPr="00217A49">
        <w:rPr>
          <w:rFonts w:ascii="Times New Roman" w:eastAsia="Times New Roman" w:hAnsi="Times New Roman" w:cs="Times New Roman"/>
          <w:color w:val="3C3C3C"/>
          <w:spacing w:val="2"/>
          <w:sz w:val="24"/>
          <w:szCs w:val="24"/>
          <w:lang w:eastAsia="ru-RU"/>
        </w:rPr>
        <w:t xml:space="preserve"> Ломоносов</w:t>
      </w:r>
      <w:r w:rsidRPr="00F831C8">
        <w:rPr>
          <w:rFonts w:ascii="Times New Roman" w:eastAsia="Times New Roman" w:hAnsi="Times New Roman" w:cs="Times New Roman"/>
          <w:color w:val="3C3C3C"/>
          <w:spacing w:val="2"/>
          <w:sz w:val="24"/>
          <w:szCs w:val="24"/>
          <w:lang w:eastAsia="ru-RU"/>
        </w:rPr>
        <w:t xml:space="preserve"> при осуществлении внутреннего</w:t>
      </w:r>
      <w:r>
        <w:rPr>
          <w:rFonts w:ascii="Times New Roman" w:eastAsia="Times New Roman" w:hAnsi="Times New Roman" w:cs="Times New Roman"/>
          <w:color w:val="3C3C3C"/>
          <w:spacing w:val="2"/>
          <w:sz w:val="24"/>
          <w:szCs w:val="24"/>
          <w:lang w:eastAsia="ru-RU"/>
        </w:rPr>
        <w:t xml:space="preserve"> ф</w:t>
      </w:r>
      <w:r w:rsidRPr="00F831C8">
        <w:rPr>
          <w:rFonts w:ascii="Times New Roman" w:eastAsia="Times New Roman" w:hAnsi="Times New Roman" w:cs="Times New Roman"/>
          <w:color w:val="3C3C3C"/>
          <w:spacing w:val="2"/>
          <w:sz w:val="24"/>
          <w:szCs w:val="24"/>
          <w:lang w:eastAsia="ru-RU"/>
        </w:rPr>
        <w:t>инансового контроля</w:t>
      </w:r>
    </w:p>
    <w:p w:rsidR="0028618C" w:rsidRDefault="0028618C" w:rsidP="0028618C">
      <w:pPr>
        <w:ind w:left="8930"/>
        <w:contextualSpacing/>
        <w:jc w:val="right"/>
        <w:rPr>
          <w:rFonts w:ascii="Times New Roman" w:hAnsi="Times New Roman"/>
          <w:bCs/>
        </w:rPr>
      </w:pPr>
      <w:r w:rsidRPr="00F831C8">
        <w:rPr>
          <w:rFonts w:ascii="Arial" w:eastAsia="Times New Roman" w:hAnsi="Arial" w:cs="Arial"/>
          <w:color w:val="2D2D2D"/>
          <w:spacing w:val="2"/>
          <w:sz w:val="24"/>
          <w:szCs w:val="24"/>
          <w:lang w:eastAsia="ru-RU"/>
        </w:rPr>
        <w:br/>
      </w:r>
      <w:r>
        <w:rPr>
          <w:rFonts w:ascii="Times New Roman" w:hAnsi="Times New Roman"/>
          <w:bCs/>
        </w:rPr>
        <w:t xml:space="preserve">  УТВЕРЖДАЮ</w:t>
      </w:r>
    </w:p>
    <w:p w:rsidR="0028618C" w:rsidRDefault="0028618C" w:rsidP="0028618C">
      <w:pPr>
        <w:ind w:left="8931"/>
        <w:contextualSpacing/>
        <w:jc w:val="right"/>
        <w:rPr>
          <w:rFonts w:ascii="Times New Roman" w:hAnsi="Times New Roman"/>
          <w:bCs/>
        </w:rPr>
      </w:pPr>
      <w:r>
        <w:rPr>
          <w:rFonts w:ascii="Times New Roman" w:hAnsi="Times New Roman"/>
          <w:bCs/>
        </w:rPr>
        <w:t>Глава местной администрации</w:t>
      </w:r>
    </w:p>
    <w:p w:rsidR="0028618C" w:rsidRDefault="0028618C" w:rsidP="0028618C">
      <w:pPr>
        <w:ind w:left="8930"/>
        <w:contextualSpacing/>
        <w:jc w:val="right"/>
        <w:rPr>
          <w:rFonts w:ascii="Times New Roman" w:hAnsi="Times New Roman"/>
          <w:bCs/>
        </w:rPr>
      </w:pPr>
      <w:r>
        <w:rPr>
          <w:rFonts w:ascii="Times New Roman" w:hAnsi="Times New Roman"/>
          <w:bCs/>
        </w:rPr>
        <w:t xml:space="preserve">муниципального образования </w:t>
      </w:r>
    </w:p>
    <w:p w:rsidR="0028618C" w:rsidRPr="00217A49" w:rsidRDefault="0028618C" w:rsidP="0028618C">
      <w:pPr>
        <w:ind w:left="8930"/>
        <w:contextualSpacing/>
        <w:jc w:val="right"/>
        <w:rPr>
          <w:rFonts w:ascii="Times New Roman" w:hAnsi="Times New Roman"/>
          <w:bCs/>
        </w:rPr>
      </w:pPr>
      <w:r>
        <w:rPr>
          <w:rFonts w:ascii="Times New Roman" w:hAnsi="Times New Roman"/>
          <w:bCs/>
        </w:rPr>
        <w:t>город Ломоносов</w:t>
      </w:r>
    </w:p>
    <w:p w:rsidR="0028618C" w:rsidRPr="00386CEE" w:rsidRDefault="0028618C" w:rsidP="0028618C">
      <w:pPr>
        <w:ind w:left="8930"/>
        <w:contextualSpacing/>
        <w:jc w:val="right"/>
        <w:rPr>
          <w:rFonts w:ascii="Times New Roman" w:hAnsi="Times New Roman"/>
          <w:bCs/>
        </w:rPr>
      </w:pPr>
      <w:r w:rsidRPr="00386CEE">
        <w:rPr>
          <w:rFonts w:ascii="Times New Roman" w:hAnsi="Times New Roman"/>
          <w:bCs/>
        </w:rPr>
        <w:t xml:space="preserve">____________ </w:t>
      </w:r>
      <w:r>
        <w:rPr>
          <w:rFonts w:ascii="Times New Roman" w:hAnsi="Times New Roman"/>
          <w:bCs/>
        </w:rPr>
        <w:t xml:space="preserve">  </w:t>
      </w:r>
      <w:r w:rsidRPr="00386CEE">
        <w:rPr>
          <w:rFonts w:ascii="Times New Roman" w:hAnsi="Times New Roman"/>
          <w:bCs/>
        </w:rPr>
        <w:t>____________________</w:t>
      </w:r>
    </w:p>
    <w:p w:rsidR="0028618C" w:rsidRPr="00386CEE" w:rsidRDefault="0028618C" w:rsidP="0028618C">
      <w:pPr>
        <w:ind w:left="8930"/>
        <w:contextualSpacing/>
        <w:jc w:val="right"/>
        <w:rPr>
          <w:rFonts w:ascii="Times New Roman" w:hAnsi="Times New Roman"/>
          <w:bCs/>
        </w:rPr>
      </w:pPr>
      <w:r w:rsidRPr="00386CEE">
        <w:rPr>
          <w:rFonts w:ascii="Times New Roman" w:hAnsi="Times New Roman"/>
          <w:bCs/>
        </w:rPr>
        <w:t xml:space="preserve">  </w:t>
      </w:r>
      <w:r>
        <w:rPr>
          <w:rFonts w:ascii="Times New Roman" w:hAnsi="Times New Roman"/>
          <w:bCs/>
        </w:rPr>
        <w:t xml:space="preserve">                         </w:t>
      </w:r>
      <w:r w:rsidRPr="00386CEE">
        <w:rPr>
          <w:rFonts w:ascii="Times New Roman" w:hAnsi="Times New Roman"/>
          <w:bCs/>
        </w:rPr>
        <w:t xml:space="preserve">  (</w:t>
      </w:r>
      <w:r w:rsidRPr="00386CEE">
        <w:rPr>
          <w:rFonts w:ascii="Times New Roman" w:hAnsi="Times New Roman"/>
          <w:bCs/>
          <w:sz w:val="20"/>
          <w:szCs w:val="20"/>
        </w:rPr>
        <w:t>подпись)</w:t>
      </w:r>
      <w:proofErr w:type="gramStart"/>
      <w:r w:rsidRPr="00386CEE">
        <w:rPr>
          <w:rFonts w:ascii="Times New Roman" w:hAnsi="Times New Roman"/>
          <w:bCs/>
          <w:sz w:val="20"/>
          <w:szCs w:val="20"/>
        </w:rPr>
        <w:tab/>
        <w:t>(</w:t>
      </w:r>
      <w:proofErr w:type="gramEnd"/>
      <w:r w:rsidRPr="00386CEE">
        <w:rPr>
          <w:rFonts w:ascii="Times New Roman" w:hAnsi="Times New Roman"/>
          <w:bCs/>
          <w:sz w:val="20"/>
          <w:szCs w:val="20"/>
        </w:rPr>
        <w:t>расшифровка подписи)</w:t>
      </w:r>
    </w:p>
    <w:p w:rsidR="0028618C" w:rsidRPr="00386CEE" w:rsidRDefault="0028618C" w:rsidP="0028618C">
      <w:pPr>
        <w:tabs>
          <w:tab w:val="center" w:pos="11750"/>
        </w:tabs>
        <w:ind w:left="8930"/>
        <w:contextualSpacing/>
        <w:jc w:val="right"/>
        <w:rPr>
          <w:rFonts w:ascii="Times New Roman" w:hAnsi="Times New Roman"/>
          <w:bCs/>
        </w:rPr>
      </w:pPr>
      <w:r w:rsidRPr="00386CEE">
        <w:rPr>
          <w:rFonts w:ascii="Times New Roman" w:hAnsi="Times New Roman"/>
          <w:bCs/>
        </w:rPr>
        <w:t>«_____»  _________20___г.</w:t>
      </w:r>
    </w:p>
    <w:p w:rsidR="0028618C" w:rsidRDefault="0028618C" w:rsidP="0028618C">
      <w:pPr>
        <w:pStyle w:val="ConsPlusNormal"/>
        <w:jc w:val="both"/>
      </w:pPr>
    </w:p>
    <w:p w:rsidR="0028618C" w:rsidRDefault="0028618C" w:rsidP="0028618C">
      <w:pPr>
        <w:pStyle w:val="ConsPlusNonformat"/>
        <w:jc w:val="both"/>
      </w:pPr>
      <w:bookmarkStart w:id="13" w:name="P657"/>
      <w:bookmarkEnd w:id="13"/>
      <w:r>
        <w:t xml:space="preserve">               </w:t>
      </w:r>
    </w:p>
    <w:p w:rsidR="0028618C" w:rsidRDefault="0028618C" w:rsidP="0028618C">
      <w:pPr>
        <w:pStyle w:val="ConsPlusNonformat"/>
        <w:jc w:val="both"/>
      </w:pPr>
      <w:r>
        <w:t xml:space="preserve"> КАРТА ВНУТРЕННЕГО ФИНАНСОВОГО КОНТРОЛЯ </w:t>
      </w:r>
      <w:hyperlink w:anchor="P877" w:history="1">
        <w:r>
          <w:rPr>
            <w:color w:val="0000FF"/>
          </w:rPr>
          <w:t>&lt;*&gt;</w:t>
        </w:r>
      </w:hyperlink>
    </w:p>
    <w:p w:rsidR="0028618C" w:rsidRDefault="0028618C" w:rsidP="0028618C">
      <w:pPr>
        <w:pStyle w:val="ConsPlusNonformat"/>
        <w:jc w:val="both"/>
      </w:pPr>
      <w:r>
        <w:t xml:space="preserve">                                на ____ год</w:t>
      </w:r>
    </w:p>
    <w:p w:rsidR="0028618C" w:rsidRDefault="0028618C" w:rsidP="0028618C">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3240"/>
        <w:gridCol w:w="1376"/>
        <w:gridCol w:w="881"/>
      </w:tblGrid>
      <w:tr w:rsidR="0028618C" w:rsidTr="005902F1">
        <w:tc>
          <w:tcPr>
            <w:tcW w:w="7435" w:type="dxa"/>
            <w:gridSpan w:val="2"/>
            <w:tcBorders>
              <w:top w:val="nil"/>
              <w:left w:val="nil"/>
              <w:bottom w:val="nil"/>
              <w:right w:val="nil"/>
            </w:tcBorders>
          </w:tcPr>
          <w:p w:rsidR="0028618C" w:rsidRDefault="0028618C" w:rsidP="005902F1">
            <w:pPr>
              <w:pStyle w:val="ConsPlusNormal"/>
            </w:pPr>
          </w:p>
        </w:tc>
        <w:tc>
          <w:tcPr>
            <w:tcW w:w="1376" w:type="dxa"/>
            <w:tcBorders>
              <w:top w:val="nil"/>
              <w:left w:val="nil"/>
              <w:bottom w:val="nil"/>
              <w:right w:val="single" w:sz="4" w:space="0" w:color="auto"/>
            </w:tcBorders>
          </w:tcPr>
          <w:p w:rsidR="0028618C" w:rsidRDefault="0028618C" w:rsidP="005902F1">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28618C" w:rsidRDefault="0028618C" w:rsidP="005902F1">
            <w:pPr>
              <w:pStyle w:val="ConsPlusNormal"/>
              <w:jc w:val="center"/>
            </w:pPr>
            <w:r>
              <w:t>Коды</w:t>
            </w:r>
          </w:p>
        </w:tc>
      </w:tr>
      <w:tr w:rsidR="0028618C" w:rsidTr="005902F1">
        <w:tc>
          <w:tcPr>
            <w:tcW w:w="7435" w:type="dxa"/>
            <w:gridSpan w:val="2"/>
            <w:tcBorders>
              <w:top w:val="nil"/>
              <w:left w:val="nil"/>
              <w:bottom w:val="nil"/>
              <w:right w:val="nil"/>
            </w:tcBorders>
          </w:tcPr>
          <w:p w:rsidR="0028618C" w:rsidRDefault="0028618C" w:rsidP="005902F1">
            <w:pPr>
              <w:pStyle w:val="ConsPlusNormal"/>
            </w:pPr>
          </w:p>
        </w:tc>
        <w:tc>
          <w:tcPr>
            <w:tcW w:w="1376" w:type="dxa"/>
            <w:tcBorders>
              <w:top w:val="nil"/>
              <w:left w:val="nil"/>
              <w:bottom w:val="nil"/>
              <w:right w:val="single" w:sz="4" w:space="0" w:color="auto"/>
            </w:tcBorders>
          </w:tcPr>
          <w:p w:rsidR="0028618C" w:rsidRDefault="0028618C" w:rsidP="005902F1">
            <w:pPr>
              <w:pStyle w:val="ConsPlusNormal"/>
              <w:jc w:val="right"/>
            </w:pPr>
            <w:r>
              <w:t>Дата</w:t>
            </w:r>
          </w:p>
        </w:tc>
        <w:tc>
          <w:tcPr>
            <w:tcW w:w="881" w:type="dxa"/>
            <w:tcBorders>
              <w:top w:val="single" w:sz="4" w:space="0" w:color="auto"/>
              <w:left w:val="single" w:sz="4" w:space="0" w:color="auto"/>
              <w:bottom w:val="single" w:sz="4" w:space="0" w:color="auto"/>
              <w:right w:val="single" w:sz="4" w:space="0" w:color="auto"/>
            </w:tcBorders>
          </w:tcPr>
          <w:p w:rsidR="0028618C" w:rsidRDefault="0028618C" w:rsidP="005902F1">
            <w:pPr>
              <w:pStyle w:val="ConsPlusNormal"/>
            </w:pPr>
          </w:p>
        </w:tc>
      </w:tr>
      <w:tr w:rsidR="0028618C" w:rsidTr="005902F1">
        <w:tc>
          <w:tcPr>
            <w:tcW w:w="4195" w:type="dxa"/>
            <w:tcBorders>
              <w:top w:val="nil"/>
              <w:left w:val="nil"/>
              <w:bottom w:val="nil"/>
              <w:right w:val="nil"/>
            </w:tcBorders>
            <w:vAlign w:val="bottom"/>
          </w:tcPr>
          <w:p w:rsidR="0028618C" w:rsidRDefault="0028618C" w:rsidP="005902F1">
            <w:pPr>
              <w:pStyle w:val="ConsPlusNormal"/>
            </w:pPr>
            <w:r>
              <w:t>Наименование главного администратора бюджетных средств</w:t>
            </w:r>
          </w:p>
        </w:tc>
        <w:tc>
          <w:tcPr>
            <w:tcW w:w="3240" w:type="dxa"/>
            <w:tcBorders>
              <w:top w:val="nil"/>
              <w:left w:val="nil"/>
              <w:bottom w:val="nil"/>
              <w:right w:val="nil"/>
            </w:tcBorders>
            <w:vAlign w:val="bottom"/>
          </w:tcPr>
          <w:p w:rsidR="0028618C" w:rsidRDefault="0028618C" w:rsidP="005902F1">
            <w:pPr>
              <w:pStyle w:val="ConsPlusNormal"/>
            </w:pPr>
            <w:r>
              <w:t>_________________________</w:t>
            </w:r>
          </w:p>
        </w:tc>
        <w:tc>
          <w:tcPr>
            <w:tcW w:w="1376" w:type="dxa"/>
            <w:tcBorders>
              <w:top w:val="nil"/>
              <w:left w:val="nil"/>
              <w:bottom w:val="nil"/>
              <w:right w:val="single" w:sz="4" w:space="0" w:color="auto"/>
            </w:tcBorders>
            <w:vAlign w:val="bottom"/>
          </w:tcPr>
          <w:p w:rsidR="0028618C" w:rsidRDefault="0028618C" w:rsidP="005902F1">
            <w:pPr>
              <w:pStyle w:val="ConsPlusNormal"/>
              <w:jc w:val="right"/>
            </w:pPr>
            <w:r>
              <w:t>Глава по БК</w:t>
            </w:r>
          </w:p>
        </w:tc>
        <w:tc>
          <w:tcPr>
            <w:tcW w:w="881" w:type="dxa"/>
            <w:tcBorders>
              <w:top w:val="single" w:sz="4" w:space="0" w:color="auto"/>
              <w:left w:val="single" w:sz="4" w:space="0" w:color="auto"/>
              <w:bottom w:val="single" w:sz="4" w:space="0" w:color="auto"/>
              <w:right w:val="single" w:sz="4" w:space="0" w:color="auto"/>
            </w:tcBorders>
          </w:tcPr>
          <w:p w:rsidR="0028618C" w:rsidRDefault="0028618C" w:rsidP="005902F1">
            <w:pPr>
              <w:pStyle w:val="ConsPlusNormal"/>
            </w:pPr>
          </w:p>
        </w:tc>
      </w:tr>
      <w:tr w:rsidR="0028618C" w:rsidTr="005902F1">
        <w:tc>
          <w:tcPr>
            <w:tcW w:w="4195" w:type="dxa"/>
            <w:tcBorders>
              <w:top w:val="nil"/>
              <w:left w:val="nil"/>
              <w:bottom w:val="nil"/>
              <w:right w:val="nil"/>
            </w:tcBorders>
          </w:tcPr>
          <w:p w:rsidR="0028618C" w:rsidRDefault="0028618C" w:rsidP="005902F1">
            <w:pPr>
              <w:pStyle w:val="ConsPlusNormal"/>
            </w:pPr>
            <w:r>
              <w:t>Наименование бюджета</w:t>
            </w:r>
          </w:p>
        </w:tc>
        <w:tc>
          <w:tcPr>
            <w:tcW w:w="3240" w:type="dxa"/>
            <w:tcBorders>
              <w:top w:val="nil"/>
              <w:left w:val="nil"/>
              <w:bottom w:val="nil"/>
              <w:right w:val="nil"/>
            </w:tcBorders>
            <w:vAlign w:val="bottom"/>
          </w:tcPr>
          <w:p w:rsidR="0028618C" w:rsidRDefault="0028618C" w:rsidP="005902F1">
            <w:pPr>
              <w:pStyle w:val="ConsPlusNormal"/>
            </w:pPr>
            <w:r>
              <w:t>_________________________</w:t>
            </w:r>
          </w:p>
        </w:tc>
        <w:tc>
          <w:tcPr>
            <w:tcW w:w="1376" w:type="dxa"/>
            <w:tcBorders>
              <w:top w:val="nil"/>
              <w:left w:val="nil"/>
              <w:bottom w:val="nil"/>
              <w:right w:val="single" w:sz="4" w:space="0" w:color="auto"/>
            </w:tcBorders>
            <w:vAlign w:val="bottom"/>
          </w:tcPr>
          <w:p w:rsidR="0028618C" w:rsidRDefault="0028618C" w:rsidP="005902F1">
            <w:pPr>
              <w:pStyle w:val="ConsPlusNormal"/>
              <w:jc w:val="right"/>
            </w:pPr>
            <w:r>
              <w:t xml:space="preserve">по </w:t>
            </w:r>
            <w:hyperlink r:id="rId7" w:history="1">
              <w:r>
                <w:rPr>
                  <w:color w:val="0000FF"/>
                </w:rPr>
                <w:t>ОКТМО</w:t>
              </w:r>
            </w:hyperlink>
          </w:p>
        </w:tc>
        <w:tc>
          <w:tcPr>
            <w:tcW w:w="881" w:type="dxa"/>
            <w:tcBorders>
              <w:top w:val="single" w:sz="4" w:space="0" w:color="auto"/>
              <w:left w:val="single" w:sz="4" w:space="0" w:color="auto"/>
              <w:bottom w:val="single" w:sz="4" w:space="0" w:color="auto"/>
              <w:right w:val="single" w:sz="4" w:space="0" w:color="auto"/>
            </w:tcBorders>
          </w:tcPr>
          <w:p w:rsidR="0028618C" w:rsidRDefault="0028618C" w:rsidP="005902F1">
            <w:pPr>
              <w:pStyle w:val="ConsPlusNormal"/>
            </w:pPr>
          </w:p>
        </w:tc>
      </w:tr>
      <w:tr w:rsidR="0028618C" w:rsidTr="005902F1">
        <w:tc>
          <w:tcPr>
            <w:tcW w:w="4195" w:type="dxa"/>
            <w:tcBorders>
              <w:top w:val="nil"/>
              <w:left w:val="nil"/>
              <w:bottom w:val="nil"/>
              <w:right w:val="nil"/>
            </w:tcBorders>
          </w:tcPr>
          <w:p w:rsidR="0028618C" w:rsidRDefault="0028618C" w:rsidP="005902F1">
            <w:pPr>
              <w:pStyle w:val="ConsPlusNormal"/>
            </w:pPr>
            <w:r>
              <w:t>Наименование подразделения, ответственного за выполнение внутренних бюджетных процедур</w:t>
            </w:r>
          </w:p>
        </w:tc>
        <w:tc>
          <w:tcPr>
            <w:tcW w:w="3240" w:type="dxa"/>
            <w:tcBorders>
              <w:top w:val="nil"/>
              <w:left w:val="nil"/>
              <w:bottom w:val="nil"/>
              <w:right w:val="nil"/>
            </w:tcBorders>
            <w:vAlign w:val="bottom"/>
          </w:tcPr>
          <w:p w:rsidR="0028618C" w:rsidRDefault="0028618C" w:rsidP="005902F1">
            <w:pPr>
              <w:pStyle w:val="ConsPlusNormal"/>
            </w:pPr>
            <w:r>
              <w:t>_________________________</w:t>
            </w:r>
          </w:p>
        </w:tc>
        <w:tc>
          <w:tcPr>
            <w:tcW w:w="1376" w:type="dxa"/>
            <w:tcBorders>
              <w:top w:val="nil"/>
              <w:left w:val="nil"/>
              <w:bottom w:val="nil"/>
              <w:right w:val="single" w:sz="4" w:space="0" w:color="auto"/>
            </w:tcBorders>
            <w:vAlign w:val="bottom"/>
          </w:tcPr>
          <w:p w:rsidR="0028618C" w:rsidRDefault="0028618C" w:rsidP="005902F1">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28618C" w:rsidRDefault="0028618C" w:rsidP="005902F1">
            <w:pPr>
              <w:pStyle w:val="ConsPlusNormal"/>
            </w:pPr>
          </w:p>
        </w:tc>
      </w:tr>
    </w:tbl>
    <w:p w:rsidR="0028618C" w:rsidRDefault="0028618C" w:rsidP="0028618C">
      <w:pPr>
        <w:pStyle w:val="ConsPlusNormal"/>
        <w:jc w:val="both"/>
      </w:pPr>
    </w:p>
    <w:p w:rsidR="0028618C" w:rsidRDefault="0028618C" w:rsidP="0028618C">
      <w:pPr>
        <w:pStyle w:val="ConsPlusNonformat"/>
        <w:jc w:val="both"/>
      </w:pPr>
      <w:r>
        <w:lastRenderedPageBreak/>
        <w:t xml:space="preserve">I.  </w:t>
      </w:r>
      <w:proofErr w:type="gramStart"/>
      <w:r>
        <w:t>Составление  и</w:t>
      </w:r>
      <w:proofErr w:type="gramEnd"/>
      <w:r>
        <w:t xml:space="preserve">  представление  в  финансовый  орган   документов,   необходимых   для</w:t>
      </w:r>
    </w:p>
    <w:p w:rsidR="0028618C" w:rsidRDefault="0028618C" w:rsidP="0028618C">
      <w:pPr>
        <w:pStyle w:val="ConsPlusNonformat"/>
        <w:jc w:val="both"/>
      </w:pPr>
      <w:r>
        <w:t>составления и рассмотрения проекта бюджета, в том числе реестров расходных</w:t>
      </w:r>
    </w:p>
    <w:p w:rsidR="0028618C" w:rsidRDefault="0028618C" w:rsidP="0028618C">
      <w:pPr>
        <w:pStyle w:val="ConsPlusNonformat"/>
        <w:jc w:val="both"/>
      </w:pPr>
      <w:r>
        <w:t>обязательств и обоснований бюджетных ассигнований</w:t>
      </w:r>
    </w:p>
    <w:p w:rsidR="0028618C" w:rsidRDefault="0028618C" w:rsidP="0028618C">
      <w:pPr>
        <w:pStyle w:val="ConsPlusNormal"/>
        <w:jc w:val="both"/>
      </w:pPr>
    </w:p>
    <w:tbl>
      <w:tblPr>
        <w:tblW w:w="15180" w:type="dxa"/>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60"/>
        <w:gridCol w:w="1802"/>
        <w:gridCol w:w="1198"/>
        <w:gridCol w:w="1440"/>
        <w:gridCol w:w="1800"/>
        <w:gridCol w:w="1920"/>
        <w:gridCol w:w="1800"/>
        <w:gridCol w:w="1800"/>
        <w:gridCol w:w="1560"/>
      </w:tblGrid>
      <w:tr w:rsidR="0028618C" w:rsidTr="0028618C">
        <w:tc>
          <w:tcPr>
            <w:tcW w:w="1860" w:type="dxa"/>
            <w:vMerge w:val="restart"/>
            <w:tcBorders>
              <w:left w:val="nil"/>
            </w:tcBorders>
          </w:tcPr>
          <w:p w:rsidR="0028618C" w:rsidRDefault="0028618C" w:rsidP="005902F1">
            <w:pPr>
              <w:pStyle w:val="ConsPlusNormal"/>
              <w:jc w:val="center"/>
            </w:pPr>
            <w:r>
              <w:t>Процесс</w:t>
            </w:r>
          </w:p>
        </w:tc>
        <w:tc>
          <w:tcPr>
            <w:tcW w:w="3000" w:type="dxa"/>
            <w:gridSpan w:val="2"/>
          </w:tcPr>
          <w:p w:rsidR="0028618C" w:rsidRDefault="0028618C" w:rsidP="005902F1">
            <w:pPr>
              <w:pStyle w:val="ConsPlusNormal"/>
              <w:jc w:val="center"/>
            </w:pPr>
            <w:r>
              <w:t>Операция</w:t>
            </w:r>
          </w:p>
        </w:tc>
        <w:tc>
          <w:tcPr>
            <w:tcW w:w="1440" w:type="dxa"/>
            <w:vMerge w:val="restart"/>
          </w:tcPr>
          <w:p w:rsidR="0028618C" w:rsidRDefault="0028618C" w:rsidP="005902F1">
            <w:pPr>
              <w:pStyle w:val="ConsPlusNormal"/>
              <w:jc w:val="center"/>
            </w:pPr>
            <w:r>
              <w:t>Должностное лицо, ответственное за выполнение операции</w:t>
            </w:r>
          </w:p>
        </w:tc>
        <w:tc>
          <w:tcPr>
            <w:tcW w:w="1800" w:type="dxa"/>
            <w:vMerge w:val="restart"/>
          </w:tcPr>
          <w:p w:rsidR="0028618C" w:rsidRDefault="0028618C" w:rsidP="005902F1">
            <w:pPr>
              <w:pStyle w:val="ConsPlusNormal"/>
              <w:jc w:val="center"/>
            </w:pPr>
            <w:r>
              <w:t>Срок выполнения операции</w:t>
            </w:r>
          </w:p>
        </w:tc>
        <w:tc>
          <w:tcPr>
            <w:tcW w:w="1920" w:type="dxa"/>
            <w:vMerge w:val="restart"/>
          </w:tcPr>
          <w:p w:rsidR="0028618C" w:rsidRDefault="0028618C" w:rsidP="005902F1">
            <w:pPr>
              <w:pStyle w:val="ConsPlusNormal"/>
              <w:jc w:val="center"/>
            </w:pPr>
            <w:r>
              <w:t>Должностное лицо, осуществляющее контрольное действие</w:t>
            </w:r>
          </w:p>
        </w:tc>
        <w:tc>
          <w:tcPr>
            <w:tcW w:w="5160" w:type="dxa"/>
            <w:gridSpan w:val="3"/>
            <w:tcBorders>
              <w:right w:val="nil"/>
            </w:tcBorders>
          </w:tcPr>
          <w:p w:rsidR="0028618C" w:rsidRDefault="0028618C" w:rsidP="005902F1">
            <w:pPr>
              <w:pStyle w:val="ConsPlusNormal"/>
              <w:jc w:val="center"/>
            </w:pPr>
            <w:r>
              <w:t>Характеристики контрольного действия</w:t>
            </w:r>
          </w:p>
        </w:tc>
      </w:tr>
      <w:tr w:rsidR="0028618C" w:rsidTr="0028618C">
        <w:tc>
          <w:tcPr>
            <w:tcW w:w="1860" w:type="dxa"/>
            <w:vMerge/>
            <w:tcBorders>
              <w:left w:val="nil"/>
            </w:tcBorders>
          </w:tcPr>
          <w:p w:rsidR="0028618C" w:rsidRDefault="0028618C" w:rsidP="005902F1"/>
        </w:tc>
        <w:tc>
          <w:tcPr>
            <w:tcW w:w="1802" w:type="dxa"/>
          </w:tcPr>
          <w:p w:rsidR="0028618C" w:rsidRDefault="0028618C" w:rsidP="005902F1">
            <w:pPr>
              <w:pStyle w:val="ConsPlusNormal"/>
              <w:jc w:val="center"/>
            </w:pPr>
            <w:r>
              <w:t>Наименование</w:t>
            </w:r>
          </w:p>
        </w:tc>
        <w:tc>
          <w:tcPr>
            <w:tcW w:w="1198" w:type="dxa"/>
          </w:tcPr>
          <w:p w:rsidR="0028618C" w:rsidRDefault="0028618C" w:rsidP="005902F1">
            <w:pPr>
              <w:pStyle w:val="ConsPlusNormal"/>
              <w:jc w:val="center"/>
            </w:pPr>
            <w:r>
              <w:t>Код</w:t>
            </w:r>
          </w:p>
        </w:tc>
        <w:tc>
          <w:tcPr>
            <w:tcW w:w="1440" w:type="dxa"/>
            <w:vMerge/>
          </w:tcPr>
          <w:p w:rsidR="0028618C" w:rsidRDefault="0028618C" w:rsidP="005902F1"/>
        </w:tc>
        <w:tc>
          <w:tcPr>
            <w:tcW w:w="1800" w:type="dxa"/>
            <w:vMerge/>
          </w:tcPr>
          <w:p w:rsidR="0028618C" w:rsidRDefault="0028618C" w:rsidP="005902F1"/>
        </w:tc>
        <w:tc>
          <w:tcPr>
            <w:tcW w:w="1920" w:type="dxa"/>
            <w:vMerge/>
          </w:tcPr>
          <w:p w:rsidR="0028618C" w:rsidRDefault="0028618C" w:rsidP="005902F1"/>
        </w:tc>
        <w:tc>
          <w:tcPr>
            <w:tcW w:w="1800" w:type="dxa"/>
          </w:tcPr>
          <w:p w:rsidR="0028618C" w:rsidRDefault="0028618C" w:rsidP="005902F1">
            <w:pPr>
              <w:pStyle w:val="ConsPlusNormal"/>
              <w:jc w:val="center"/>
            </w:pPr>
            <w:r>
              <w:t>Метод контроля</w:t>
            </w:r>
          </w:p>
        </w:tc>
        <w:tc>
          <w:tcPr>
            <w:tcW w:w="1800" w:type="dxa"/>
          </w:tcPr>
          <w:p w:rsidR="0028618C" w:rsidRDefault="0028618C" w:rsidP="005902F1">
            <w:pPr>
              <w:pStyle w:val="ConsPlusNormal"/>
              <w:jc w:val="center"/>
            </w:pPr>
            <w:r>
              <w:t>Контрольное действие</w:t>
            </w:r>
          </w:p>
        </w:tc>
        <w:tc>
          <w:tcPr>
            <w:tcW w:w="1560" w:type="dxa"/>
            <w:tcBorders>
              <w:right w:val="nil"/>
            </w:tcBorders>
          </w:tcPr>
          <w:p w:rsidR="0028618C" w:rsidRDefault="0028618C" w:rsidP="005902F1">
            <w:pPr>
              <w:pStyle w:val="ConsPlusNormal"/>
              <w:jc w:val="center"/>
            </w:pPr>
            <w:r>
              <w:t>Вид/Способ контроля</w:t>
            </w:r>
          </w:p>
        </w:tc>
      </w:tr>
      <w:tr w:rsidR="0028618C" w:rsidTr="0028618C">
        <w:tblPrEx>
          <w:tblBorders>
            <w:right w:val="single" w:sz="4" w:space="0" w:color="auto"/>
          </w:tblBorders>
        </w:tblPrEx>
        <w:tc>
          <w:tcPr>
            <w:tcW w:w="1860" w:type="dxa"/>
            <w:tcBorders>
              <w:left w:val="nil"/>
            </w:tcBorders>
          </w:tcPr>
          <w:p w:rsidR="0028618C" w:rsidRDefault="0028618C" w:rsidP="005902F1">
            <w:pPr>
              <w:pStyle w:val="ConsPlusNormal"/>
              <w:jc w:val="center"/>
            </w:pPr>
            <w:bookmarkStart w:id="14" w:name="P695"/>
            <w:bookmarkEnd w:id="14"/>
            <w:r>
              <w:t>1</w:t>
            </w:r>
          </w:p>
        </w:tc>
        <w:tc>
          <w:tcPr>
            <w:tcW w:w="1802" w:type="dxa"/>
          </w:tcPr>
          <w:p w:rsidR="0028618C" w:rsidRDefault="0028618C" w:rsidP="005902F1">
            <w:pPr>
              <w:pStyle w:val="ConsPlusNormal"/>
              <w:jc w:val="center"/>
            </w:pPr>
            <w:bookmarkStart w:id="15" w:name="P696"/>
            <w:bookmarkEnd w:id="15"/>
            <w:r>
              <w:t>2</w:t>
            </w:r>
          </w:p>
        </w:tc>
        <w:tc>
          <w:tcPr>
            <w:tcW w:w="1198" w:type="dxa"/>
          </w:tcPr>
          <w:p w:rsidR="0028618C" w:rsidRDefault="0028618C" w:rsidP="005902F1">
            <w:pPr>
              <w:pStyle w:val="ConsPlusNormal"/>
              <w:jc w:val="center"/>
            </w:pPr>
            <w:bookmarkStart w:id="16" w:name="P697"/>
            <w:bookmarkEnd w:id="16"/>
            <w:r>
              <w:t>3</w:t>
            </w:r>
          </w:p>
        </w:tc>
        <w:tc>
          <w:tcPr>
            <w:tcW w:w="1440" w:type="dxa"/>
          </w:tcPr>
          <w:p w:rsidR="0028618C" w:rsidRDefault="0028618C" w:rsidP="005902F1">
            <w:pPr>
              <w:pStyle w:val="ConsPlusNormal"/>
              <w:jc w:val="center"/>
            </w:pPr>
            <w:bookmarkStart w:id="17" w:name="P698"/>
            <w:bookmarkEnd w:id="17"/>
            <w:r>
              <w:t>4</w:t>
            </w:r>
          </w:p>
        </w:tc>
        <w:tc>
          <w:tcPr>
            <w:tcW w:w="1800" w:type="dxa"/>
          </w:tcPr>
          <w:p w:rsidR="0028618C" w:rsidRDefault="0028618C" w:rsidP="005902F1">
            <w:pPr>
              <w:pStyle w:val="ConsPlusNormal"/>
              <w:jc w:val="center"/>
            </w:pPr>
            <w:bookmarkStart w:id="18" w:name="P699"/>
            <w:bookmarkEnd w:id="18"/>
            <w:r>
              <w:t>5</w:t>
            </w:r>
          </w:p>
        </w:tc>
        <w:tc>
          <w:tcPr>
            <w:tcW w:w="1920" w:type="dxa"/>
          </w:tcPr>
          <w:p w:rsidR="0028618C" w:rsidRDefault="0028618C" w:rsidP="005902F1">
            <w:pPr>
              <w:pStyle w:val="ConsPlusNormal"/>
              <w:jc w:val="center"/>
            </w:pPr>
            <w:bookmarkStart w:id="19" w:name="P700"/>
            <w:bookmarkEnd w:id="19"/>
            <w:r>
              <w:t>6</w:t>
            </w:r>
          </w:p>
        </w:tc>
        <w:tc>
          <w:tcPr>
            <w:tcW w:w="1800" w:type="dxa"/>
          </w:tcPr>
          <w:p w:rsidR="0028618C" w:rsidRDefault="0028618C" w:rsidP="005902F1">
            <w:pPr>
              <w:pStyle w:val="ConsPlusNormal"/>
              <w:jc w:val="center"/>
            </w:pPr>
            <w:bookmarkStart w:id="20" w:name="P701"/>
            <w:bookmarkEnd w:id="20"/>
            <w:r>
              <w:t>7</w:t>
            </w:r>
          </w:p>
        </w:tc>
        <w:tc>
          <w:tcPr>
            <w:tcW w:w="1800" w:type="dxa"/>
          </w:tcPr>
          <w:p w:rsidR="0028618C" w:rsidRDefault="0028618C" w:rsidP="005902F1">
            <w:pPr>
              <w:pStyle w:val="ConsPlusNormal"/>
              <w:jc w:val="center"/>
            </w:pPr>
            <w:bookmarkStart w:id="21" w:name="P702"/>
            <w:bookmarkEnd w:id="21"/>
            <w:r>
              <w:t>8</w:t>
            </w:r>
          </w:p>
        </w:tc>
        <w:tc>
          <w:tcPr>
            <w:tcW w:w="1560" w:type="dxa"/>
          </w:tcPr>
          <w:p w:rsidR="0028618C" w:rsidRDefault="0028618C" w:rsidP="005902F1">
            <w:pPr>
              <w:pStyle w:val="ConsPlusNormal"/>
              <w:jc w:val="center"/>
            </w:pPr>
            <w:bookmarkStart w:id="22" w:name="P703"/>
            <w:bookmarkEnd w:id="22"/>
            <w:r>
              <w:t>9</w:t>
            </w:r>
          </w:p>
        </w:tc>
      </w:tr>
    </w:tbl>
    <w:p w:rsidR="0028618C" w:rsidRDefault="0028618C" w:rsidP="0028618C">
      <w:pPr>
        <w:pStyle w:val="ConsPlusNonformat"/>
        <w:jc w:val="both"/>
      </w:pPr>
      <w:r>
        <w:t xml:space="preserve">II. </w:t>
      </w:r>
      <w:proofErr w:type="gramStart"/>
      <w:r>
        <w:t>Формирование  и</w:t>
      </w:r>
      <w:proofErr w:type="gramEnd"/>
      <w:r>
        <w:t xml:space="preserve">  утверждение  государственных (муниципальных) заданий в</w:t>
      </w:r>
    </w:p>
    <w:p w:rsidR="0028618C" w:rsidRDefault="0028618C" w:rsidP="0028618C">
      <w:pPr>
        <w:pStyle w:val="ConsPlusNonformat"/>
        <w:jc w:val="both"/>
      </w:pPr>
      <w:r>
        <w:t>отношении подведомственных государственных (муниципальных) учреждений</w:t>
      </w:r>
    </w:p>
    <w:p w:rsidR="0028618C" w:rsidRDefault="0028618C" w:rsidP="0028618C">
      <w:pPr>
        <w:pStyle w:val="ConsPlusNormal"/>
        <w:jc w:val="both"/>
      </w:pPr>
    </w:p>
    <w:p w:rsidR="0028618C" w:rsidRDefault="0028618C" w:rsidP="0028618C">
      <w:pPr>
        <w:pStyle w:val="ConsPlusNormal"/>
        <w:jc w:val="both"/>
      </w:pPr>
    </w:p>
    <w:p w:rsidR="0028618C" w:rsidRDefault="0028618C" w:rsidP="0028618C">
      <w:pPr>
        <w:pStyle w:val="ConsPlusNonformat"/>
        <w:jc w:val="both"/>
      </w:pPr>
      <w:r>
        <w:t xml:space="preserve">III. </w:t>
      </w:r>
      <w:proofErr w:type="gramStart"/>
      <w:r>
        <w:t>Составление,  утверждение</w:t>
      </w:r>
      <w:proofErr w:type="gramEnd"/>
      <w:r>
        <w:t xml:space="preserve">  и  ведение  бюджетных  смет  и  (или) свода</w:t>
      </w:r>
    </w:p>
    <w:p w:rsidR="0028618C" w:rsidRDefault="0028618C" w:rsidP="0028618C">
      <w:pPr>
        <w:pStyle w:val="ConsPlusNonformat"/>
        <w:jc w:val="both"/>
      </w:pPr>
      <w:r>
        <w:t>бюджетных смет</w:t>
      </w:r>
    </w:p>
    <w:p w:rsidR="0028618C" w:rsidRDefault="0028618C" w:rsidP="0028618C">
      <w:pPr>
        <w:pStyle w:val="ConsPlusNormal"/>
        <w:jc w:val="both"/>
      </w:pPr>
    </w:p>
    <w:p w:rsidR="0028618C" w:rsidRDefault="0028618C" w:rsidP="0028618C">
      <w:pPr>
        <w:pStyle w:val="ConsPlusNormal"/>
        <w:jc w:val="both"/>
      </w:pPr>
    </w:p>
    <w:p w:rsidR="0028618C" w:rsidRDefault="0028618C" w:rsidP="0028618C">
      <w:pPr>
        <w:pStyle w:val="ConsPlusNonformat"/>
        <w:jc w:val="both"/>
      </w:pPr>
      <w:r>
        <w:t>IV. Составление и исполнение бюджетной сметы</w:t>
      </w:r>
    </w:p>
    <w:p w:rsidR="0028618C" w:rsidRDefault="0028618C" w:rsidP="0028618C">
      <w:pPr>
        <w:pStyle w:val="ConsPlusNormal"/>
        <w:jc w:val="both"/>
      </w:pPr>
    </w:p>
    <w:p w:rsidR="0028618C" w:rsidRDefault="0028618C" w:rsidP="0028618C">
      <w:pPr>
        <w:sectPr w:rsidR="0028618C">
          <w:pgSz w:w="16838" w:h="11905" w:orient="landscape"/>
          <w:pgMar w:top="1701" w:right="1134" w:bottom="850" w:left="1134" w:header="0" w:footer="0" w:gutter="0"/>
          <w:cols w:space="720"/>
        </w:sectPr>
      </w:pPr>
    </w:p>
    <w:p w:rsidR="0028618C" w:rsidRDefault="0028618C" w:rsidP="0028618C">
      <w:pPr>
        <w:pStyle w:val="ConsPlusNormal"/>
        <w:jc w:val="both"/>
      </w:pPr>
    </w:p>
    <w:p w:rsidR="0028618C" w:rsidRDefault="0028618C" w:rsidP="0028618C">
      <w:pPr>
        <w:pStyle w:val="ConsPlusNonformat"/>
        <w:jc w:val="both"/>
      </w:pPr>
      <w:r>
        <w:t>Руководитель (заместитель руководителя) ___________ _________ _____________</w:t>
      </w:r>
    </w:p>
    <w:p w:rsidR="0028618C" w:rsidRDefault="0028618C" w:rsidP="0028618C">
      <w:pPr>
        <w:pStyle w:val="ConsPlusNonformat"/>
        <w:jc w:val="both"/>
      </w:pPr>
      <w:r>
        <w:t xml:space="preserve">главного администратора              </w:t>
      </w:r>
      <w:proofErr w:type="gramStart"/>
      <w:r>
        <w:t xml:space="preserve">   (</w:t>
      </w:r>
      <w:proofErr w:type="gramEnd"/>
      <w:r>
        <w:t>должность) (подпись) (расшифровка</w:t>
      </w:r>
    </w:p>
    <w:p w:rsidR="0028618C" w:rsidRDefault="0028618C" w:rsidP="0028618C">
      <w:pPr>
        <w:pStyle w:val="ConsPlusNonformat"/>
        <w:jc w:val="both"/>
      </w:pPr>
      <w:r>
        <w:t>(администратора) бюджетных средств                              подписи)</w:t>
      </w:r>
    </w:p>
    <w:p w:rsidR="0028618C" w:rsidRDefault="0028618C" w:rsidP="0028618C">
      <w:pPr>
        <w:pStyle w:val="ConsPlusNonformat"/>
        <w:jc w:val="both"/>
      </w:pPr>
    </w:p>
    <w:p w:rsidR="0028618C" w:rsidRDefault="0028618C" w:rsidP="0028618C">
      <w:pPr>
        <w:pStyle w:val="ConsPlusNonformat"/>
        <w:jc w:val="both"/>
      </w:pPr>
      <w:r>
        <w:t>Руководитель структурного         ___________ _________ ___________________</w:t>
      </w:r>
    </w:p>
    <w:p w:rsidR="0028618C" w:rsidRDefault="0028618C" w:rsidP="0028618C">
      <w:pPr>
        <w:pStyle w:val="ConsPlusNonformat"/>
        <w:jc w:val="both"/>
      </w:pPr>
      <w:r>
        <w:t xml:space="preserve">подразделения                  </w:t>
      </w:r>
      <w:proofErr w:type="gramStart"/>
      <w:r>
        <w:t xml:space="preserve">   (</w:t>
      </w:r>
      <w:proofErr w:type="gramEnd"/>
      <w:r>
        <w:t>должность) (подпись)    (расшифровка</w:t>
      </w:r>
    </w:p>
    <w:p w:rsidR="0028618C" w:rsidRDefault="0028618C" w:rsidP="0028618C">
      <w:pPr>
        <w:pStyle w:val="ConsPlusNonformat"/>
        <w:jc w:val="both"/>
      </w:pPr>
      <w:r>
        <w:t xml:space="preserve">                                                             подписи)</w:t>
      </w:r>
    </w:p>
    <w:p w:rsidR="0028618C" w:rsidRDefault="0028618C" w:rsidP="0028618C">
      <w:pPr>
        <w:pStyle w:val="ConsPlusNonformat"/>
        <w:jc w:val="both"/>
      </w:pPr>
      <w:r>
        <w:t>"__" ___________ 20__ г.</w:t>
      </w:r>
    </w:p>
    <w:p w:rsidR="0028618C" w:rsidRDefault="0028618C" w:rsidP="0028618C">
      <w:pPr>
        <w:pStyle w:val="ConsPlusNormal"/>
        <w:jc w:val="both"/>
      </w:pPr>
    </w:p>
    <w:p w:rsidR="0028618C" w:rsidRDefault="0028618C" w:rsidP="0028618C">
      <w:pPr>
        <w:pStyle w:val="ConsPlusNormal"/>
        <w:ind w:firstLine="540"/>
        <w:jc w:val="both"/>
      </w:pPr>
      <w:r>
        <w:t>--------------------------------</w:t>
      </w:r>
    </w:p>
    <w:p w:rsidR="0028618C" w:rsidRDefault="0028618C" w:rsidP="0028618C">
      <w:pPr>
        <w:pStyle w:val="ConsPlusNormal"/>
        <w:spacing w:before="220"/>
        <w:ind w:firstLine="540"/>
        <w:jc w:val="both"/>
      </w:pPr>
      <w:bookmarkStart w:id="23" w:name="P877"/>
      <w:bookmarkEnd w:id="23"/>
      <w:r>
        <w:t>&lt;*&gt; Данная форма карты внутреннего финансового контроля отражает подходы по ее заполнению в части отдельных внутренних бюджетных процедур.</w:t>
      </w:r>
    </w:p>
    <w:p w:rsidR="0028618C" w:rsidRDefault="0028618C" w:rsidP="0028618C">
      <w:pPr>
        <w:pStyle w:val="ConsPlusNormal"/>
        <w:spacing w:before="220"/>
        <w:ind w:firstLine="540"/>
        <w:jc w:val="both"/>
      </w:pPr>
      <w:bookmarkStart w:id="24" w:name="P878"/>
      <w:bookmarkEnd w:id="24"/>
      <w:r>
        <w:t xml:space="preserve">&lt;**&gt; </w:t>
      </w:r>
      <w:hyperlink w:anchor="P696" w:history="1">
        <w:r>
          <w:rPr>
            <w:color w:val="0000FF"/>
          </w:rPr>
          <w:t>Графы 2</w:t>
        </w:r>
      </w:hyperlink>
      <w:r>
        <w:t xml:space="preserve"> - </w:t>
      </w:r>
      <w:hyperlink w:anchor="P703" w:history="1">
        <w:r>
          <w:rPr>
            <w:color w:val="0000FF"/>
          </w:rPr>
          <w:t>9</w:t>
        </w:r>
      </w:hyperlink>
      <w:r>
        <w:t xml:space="preserve"> карты внутреннего финансового контроля заполняются аналогично.</w:t>
      </w:r>
    </w:p>
    <w:p w:rsidR="0028618C" w:rsidRDefault="0028618C" w:rsidP="0028618C">
      <w:pPr>
        <w:pStyle w:val="ConsPlusNormal"/>
        <w:jc w:val="both"/>
      </w:pPr>
    </w:p>
    <w:p w:rsidR="0028618C" w:rsidRDefault="0028618C" w:rsidP="0028618C">
      <w:pPr>
        <w:pStyle w:val="ConsPlusNormal"/>
        <w:jc w:val="center"/>
        <w:outlineLvl w:val="2"/>
      </w:pPr>
      <w:bookmarkStart w:id="25" w:name="P880"/>
      <w:bookmarkEnd w:id="25"/>
      <w:r>
        <w:t>Рекомендации</w:t>
      </w:r>
    </w:p>
    <w:p w:rsidR="0028618C" w:rsidRDefault="0028618C" w:rsidP="0028618C">
      <w:pPr>
        <w:pStyle w:val="ConsPlusNormal"/>
        <w:jc w:val="center"/>
      </w:pPr>
      <w:r>
        <w:t>по заполнению Карты внутреннего финансового контроля</w:t>
      </w:r>
    </w:p>
    <w:p w:rsidR="0028618C" w:rsidRDefault="0028618C" w:rsidP="0028618C">
      <w:pPr>
        <w:pStyle w:val="ConsPlusNormal"/>
        <w:jc w:val="both"/>
      </w:pPr>
    </w:p>
    <w:p w:rsidR="0028618C" w:rsidRDefault="0028618C" w:rsidP="0028618C">
      <w:pPr>
        <w:pStyle w:val="ConsPlusNormal"/>
        <w:ind w:firstLine="540"/>
        <w:jc w:val="both"/>
      </w:pPr>
      <w:r>
        <w:t>При заполнении Карты внутреннего финансового контроля (далее - Карта) указываются следующие сведения.</w:t>
      </w:r>
    </w:p>
    <w:p w:rsidR="0028618C" w:rsidRDefault="0028618C" w:rsidP="0028618C">
      <w:pPr>
        <w:pStyle w:val="ConsPlusNormal"/>
        <w:spacing w:before="220"/>
        <w:ind w:firstLine="540"/>
        <w:jc w:val="both"/>
      </w:pPr>
      <w:r>
        <w:t xml:space="preserve">1. В </w:t>
      </w:r>
      <w:hyperlink w:anchor="P695" w:history="1">
        <w:r>
          <w:rPr>
            <w:color w:val="0000FF"/>
          </w:rPr>
          <w:t>графе 1</w:t>
        </w:r>
      </w:hyperlink>
      <w:r>
        <w:t xml:space="preserve"> Карты указывается наименование процесса внутренней бюджетной процедуры.</w:t>
      </w:r>
    </w:p>
    <w:p w:rsidR="0028618C" w:rsidRDefault="0028618C" w:rsidP="0028618C">
      <w:pPr>
        <w:pStyle w:val="ConsPlusNormal"/>
        <w:spacing w:before="220"/>
        <w:ind w:firstLine="540"/>
        <w:jc w:val="both"/>
      </w:pPr>
      <w:r>
        <w:t xml:space="preserve">2. В </w:t>
      </w:r>
      <w:hyperlink w:anchor="P696" w:history="1">
        <w:r>
          <w:rPr>
            <w:color w:val="0000FF"/>
          </w:rPr>
          <w:t>графе 2</w:t>
        </w:r>
      </w:hyperlink>
      <w:r>
        <w:t xml:space="preserve"> Карты указывается наименование операции (действия по формированию документа, необходимого для выполнения внутренней бюджетной процедуры).</w:t>
      </w:r>
    </w:p>
    <w:p w:rsidR="0028618C" w:rsidRDefault="0028618C" w:rsidP="0028618C">
      <w:pPr>
        <w:pStyle w:val="ConsPlusNormal"/>
        <w:spacing w:before="220"/>
        <w:ind w:firstLine="540"/>
        <w:jc w:val="both"/>
      </w:pPr>
      <w:r>
        <w:t xml:space="preserve">3. В </w:t>
      </w:r>
      <w:hyperlink w:anchor="P697" w:history="1">
        <w:r>
          <w:rPr>
            <w:color w:val="0000FF"/>
          </w:rPr>
          <w:t>графе 3</w:t>
        </w:r>
      </w:hyperlink>
      <w:r>
        <w:t xml:space="preserve"> Карты указывается уникальный код операции в формате: А.Б.В, где</w:t>
      </w:r>
    </w:p>
    <w:p w:rsidR="0028618C" w:rsidRDefault="0028618C" w:rsidP="0028618C">
      <w:pPr>
        <w:pStyle w:val="ConsPlusNormal"/>
        <w:spacing w:before="220"/>
        <w:ind w:firstLine="540"/>
        <w:jc w:val="both"/>
      </w:pPr>
      <w:r>
        <w:t>А - порядковый номер внутренней бюджетной процедуры;</w:t>
      </w:r>
    </w:p>
    <w:p w:rsidR="0028618C" w:rsidRDefault="0028618C" w:rsidP="0028618C">
      <w:pPr>
        <w:pStyle w:val="ConsPlusNormal"/>
        <w:spacing w:before="220"/>
        <w:ind w:firstLine="540"/>
        <w:jc w:val="both"/>
      </w:pPr>
      <w:r>
        <w:t>Б - порядковый номер процесса соответствующей внутренней бюджетной процедуры;</w:t>
      </w:r>
    </w:p>
    <w:p w:rsidR="0028618C" w:rsidRDefault="0028618C" w:rsidP="0028618C">
      <w:pPr>
        <w:pStyle w:val="ConsPlusNormal"/>
        <w:spacing w:before="220"/>
        <w:ind w:firstLine="540"/>
        <w:jc w:val="both"/>
      </w:pPr>
      <w:r>
        <w:t>В - порядковый номер операции соответствующего процесса соответствующей внутренней бюджетной процедуры.</w:t>
      </w:r>
    </w:p>
    <w:p w:rsidR="0028618C" w:rsidRDefault="0028618C" w:rsidP="0028618C">
      <w:pPr>
        <w:pStyle w:val="ConsPlusNormal"/>
        <w:spacing w:before="220"/>
        <w:ind w:firstLine="540"/>
        <w:jc w:val="both"/>
      </w:pPr>
      <w:r>
        <w:t xml:space="preserve">4. В </w:t>
      </w:r>
      <w:hyperlink w:anchor="P698" w:history="1">
        <w:r>
          <w:rPr>
            <w:color w:val="0000FF"/>
          </w:rPr>
          <w:t>графе 4</w:t>
        </w:r>
      </w:hyperlink>
      <w:r>
        <w:t xml:space="preserve"> Карты указываются данные о должностном лице, ответственном за выполнение операции, включающие фамилию и инициалы и (или) наименование замещаемой им должности.</w:t>
      </w:r>
    </w:p>
    <w:p w:rsidR="0028618C" w:rsidRDefault="0028618C" w:rsidP="0028618C">
      <w:pPr>
        <w:pStyle w:val="ConsPlusNormal"/>
        <w:spacing w:before="220"/>
        <w:ind w:firstLine="540"/>
        <w:jc w:val="both"/>
      </w:pPr>
      <w:r>
        <w:t xml:space="preserve">5. В </w:t>
      </w:r>
      <w:hyperlink w:anchor="P699" w:history="1">
        <w:r>
          <w:rPr>
            <w:color w:val="0000FF"/>
          </w:rPr>
          <w:t>графе 5</w:t>
        </w:r>
      </w:hyperlink>
      <w:r>
        <w:t xml:space="preserve"> Карты указывается сроки и (или) периодичность выполнения операции (например, не позднее одного рабочего дня с даты поступления сведений, необходимых для формирования документа).</w:t>
      </w:r>
    </w:p>
    <w:p w:rsidR="0028618C" w:rsidRDefault="0028618C" w:rsidP="0028618C">
      <w:pPr>
        <w:pStyle w:val="ConsPlusNormal"/>
        <w:spacing w:before="220"/>
        <w:ind w:firstLine="540"/>
        <w:jc w:val="both"/>
      </w:pPr>
      <w:r>
        <w:t xml:space="preserve">6. В </w:t>
      </w:r>
      <w:hyperlink w:anchor="P700" w:history="1">
        <w:r>
          <w:rPr>
            <w:color w:val="0000FF"/>
          </w:rPr>
          <w:t>графе 6</w:t>
        </w:r>
      </w:hyperlink>
      <w:r>
        <w:t xml:space="preserve"> Карты указываются данные о должностном лице, выполняющем контрольные действия, включающие фамилию и инициалы и (или) наименование замещаемой им должности.</w:t>
      </w:r>
    </w:p>
    <w:p w:rsidR="0028618C" w:rsidRDefault="0028618C" w:rsidP="0028618C">
      <w:pPr>
        <w:pStyle w:val="ConsPlusNormal"/>
        <w:spacing w:before="220"/>
        <w:ind w:firstLine="540"/>
        <w:jc w:val="both"/>
      </w:pPr>
      <w:r>
        <w:t xml:space="preserve">7. В </w:t>
      </w:r>
      <w:hyperlink w:anchor="P701" w:history="1">
        <w:r>
          <w:rPr>
            <w:color w:val="0000FF"/>
          </w:rPr>
          <w:t>графе 7</w:t>
        </w:r>
      </w:hyperlink>
      <w:r>
        <w:t xml:space="preserve"> Карты указывается один из методов контроля "Самоконтроль", "Смежный контроль", "Контроль по уровню подчиненности" или "Контроль по уровню подведомственности". Например, при формировании показателей расходного расписания в части распределения лимитов бюджетных обязательств на закупку товаров, работ и услуг для обеспечения государственных (муниципальных) нужд в целях обеспечения исполнения бюджетных смет уполномоченное подразделение главного администратора бюджетных средств получает проекты бюджетных смет и (или) проекты планов-графиков закупок для обеспечения государственных (муниципальных) нужд. Должностное лицо указанного подразделения осуществляет контроль по уровню подведомственности путем проверки оформления проекта бюджетной сметы и (или) проверки плана-графика закупок, затем оформляет заключение об устранении нарушений и недостатков в </w:t>
      </w:r>
      <w:r>
        <w:lastRenderedPageBreak/>
        <w:t>случае их выявления. В отношении оформления заключения указанное лицо осуществляет самоконтроль, а руководитель указанного подразделения - контроль по уровню подчиненности.</w:t>
      </w:r>
    </w:p>
    <w:p w:rsidR="0028618C" w:rsidRDefault="0028618C" w:rsidP="0028618C">
      <w:pPr>
        <w:pStyle w:val="ConsPlusNormal"/>
        <w:spacing w:before="220"/>
        <w:ind w:firstLine="540"/>
        <w:jc w:val="both"/>
      </w:pPr>
      <w:r>
        <w:t xml:space="preserve">8. В </w:t>
      </w:r>
      <w:hyperlink w:anchor="P702" w:history="1">
        <w:r>
          <w:rPr>
            <w:color w:val="0000FF"/>
          </w:rPr>
          <w:t>графе 8</w:t>
        </w:r>
      </w:hyperlink>
      <w:r>
        <w:t xml:space="preserve"> Карты указываются наименование и описание контрольных действий, применяемых в отношении операции, указанной в </w:t>
      </w:r>
      <w:hyperlink w:anchor="P696" w:history="1">
        <w:r>
          <w:rPr>
            <w:color w:val="0000FF"/>
          </w:rPr>
          <w:t>графе 2</w:t>
        </w:r>
      </w:hyperlink>
      <w:r>
        <w:t xml:space="preserve"> Карты.</w:t>
      </w:r>
    </w:p>
    <w:p w:rsidR="0028618C" w:rsidRDefault="0028618C" w:rsidP="0028618C">
      <w:pPr>
        <w:pStyle w:val="ConsPlusNormal"/>
        <w:spacing w:before="220"/>
        <w:ind w:firstLine="540"/>
        <w:jc w:val="both"/>
      </w:pPr>
      <w:r>
        <w:t xml:space="preserve">9. В </w:t>
      </w:r>
      <w:hyperlink w:anchor="P703" w:history="1">
        <w:r>
          <w:rPr>
            <w:color w:val="0000FF"/>
          </w:rPr>
          <w:t>графе 9</w:t>
        </w:r>
      </w:hyperlink>
      <w:r>
        <w:t xml:space="preserve"> Карты указывается один из следующих видов контроля - "Визуальный"; "Автоматический"; "Смешанный", а также способов контроля - "Сплошной" или "Выборочный".</w:t>
      </w:r>
    </w:p>
    <w:p w:rsidR="0028618C" w:rsidRDefault="0028618C" w:rsidP="0028618C">
      <w:pPr>
        <w:pStyle w:val="ConsPlusNormal"/>
        <w:jc w:val="both"/>
      </w:pPr>
    </w:p>
    <w:p w:rsidR="0028618C" w:rsidRDefault="0028618C" w:rsidP="0028618C">
      <w:pPr>
        <w:pStyle w:val="ConsPlusNormal"/>
        <w:jc w:val="both"/>
      </w:pPr>
    </w:p>
    <w:p w:rsidR="0028618C" w:rsidRDefault="0028618C" w:rsidP="0028618C">
      <w:pPr>
        <w:pStyle w:val="ConsPlusNormal"/>
        <w:jc w:val="both"/>
      </w:pPr>
    </w:p>
    <w:p w:rsidR="0028618C" w:rsidRDefault="0028618C" w:rsidP="0028618C">
      <w:pPr>
        <w:pStyle w:val="ConsPlusNormal"/>
        <w:jc w:val="both"/>
      </w:pPr>
    </w:p>
    <w:p w:rsidR="0028618C" w:rsidRDefault="0028618C" w:rsidP="0028618C">
      <w:pPr>
        <w:pStyle w:val="ConsPlusNormal"/>
        <w:jc w:val="both"/>
      </w:pPr>
    </w:p>
    <w:p w:rsidR="0028618C" w:rsidRDefault="0028618C" w:rsidP="0028618C">
      <w:pPr>
        <w:sectPr w:rsidR="0028618C">
          <w:pgSz w:w="11905" w:h="16838"/>
          <w:pgMar w:top="1134" w:right="850" w:bottom="1134" w:left="1701" w:header="0" w:footer="0" w:gutter="0"/>
          <w:cols w:space="720"/>
        </w:sectPr>
      </w:pPr>
    </w:p>
    <w:p w:rsidR="00857CFE" w:rsidRDefault="00857CFE" w:rsidP="00857CFE">
      <w:pPr>
        <w:ind w:left="8931"/>
        <w:jc w:val="right"/>
        <w:rPr>
          <w:rFonts w:ascii="Times New Roman" w:eastAsia="Times New Roman" w:hAnsi="Times New Roman" w:cs="Times New Roman"/>
          <w:color w:val="2D2D2D"/>
          <w:spacing w:val="2"/>
          <w:sz w:val="24"/>
          <w:szCs w:val="24"/>
          <w:lang w:eastAsia="ru-RU"/>
        </w:rPr>
      </w:pPr>
      <w:r w:rsidRPr="009B0603">
        <w:rPr>
          <w:rFonts w:ascii="Times New Roman" w:eastAsia="Times New Roman" w:hAnsi="Times New Roman" w:cs="Times New Roman"/>
          <w:color w:val="2D2D2D"/>
          <w:spacing w:val="2"/>
          <w:sz w:val="24"/>
          <w:szCs w:val="24"/>
          <w:lang w:eastAsia="ru-RU"/>
        </w:rPr>
        <w:lastRenderedPageBreak/>
        <w:t xml:space="preserve">Приложение </w:t>
      </w:r>
      <w:r w:rsidR="00B217CC">
        <w:rPr>
          <w:rFonts w:ascii="Times New Roman" w:eastAsia="Times New Roman" w:hAnsi="Times New Roman" w:cs="Times New Roman"/>
          <w:color w:val="2D2D2D"/>
          <w:spacing w:val="2"/>
          <w:sz w:val="24"/>
          <w:szCs w:val="24"/>
          <w:lang w:eastAsia="ru-RU"/>
        </w:rPr>
        <w:t>1</w:t>
      </w:r>
      <w:r>
        <w:rPr>
          <w:rFonts w:ascii="Times New Roman" w:eastAsia="Times New Roman" w:hAnsi="Times New Roman" w:cs="Times New Roman"/>
          <w:color w:val="2D2D2D"/>
          <w:spacing w:val="2"/>
          <w:sz w:val="24"/>
          <w:szCs w:val="24"/>
          <w:lang w:eastAsia="ru-RU"/>
        </w:rPr>
        <w:t xml:space="preserve"> </w:t>
      </w:r>
    </w:p>
    <w:p w:rsidR="00B217CC" w:rsidRPr="00B217CC" w:rsidRDefault="00857CFE" w:rsidP="00B217CC">
      <w:pPr>
        <w:pStyle w:val="pc"/>
        <w:shd w:val="clear" w:color="auto" w:fill="FFFFFF"/>
        <w:spacing w:before="0" w:beforeAutospacing="0" w:after="0" w:afterAutospacing="0"/>
        <w:jc w:val="right"/>
        <w:textAlignment w:val="baseline"/>
        <w:rPr>
          <w:color w:val="2D2D2D"/>
          <w:spacing w:val="2"/>
        </w:rPr>
      </w:pPr>
      <w:r w:rsidRPr="00B217CC">
        <w:rPr>
          <w:color w:val="2D2D2D"/>
          <w:spacing w:val="2"/>
        </w:rPr>
        <w:t xml:space="preserve">к </w:t>
      </w:r>
      <w:r w:rsidR="00B217CC" w:rsidRPr="00B217CC">
        <w:rPr>
          <w:color w:val="2D2D2D"/>
          <w:spacing w:val="2"/>
        </w:rPr>
        <w:t>Порядк</w:t>
      </w:r>
      <w:r w:rsidR="00B217CC">
        <w:rPr>
          <w:color w:val="2D2D2D"/>
          <w:spacing w:val="2"/>
        </w:rPr>
        <w:t>у</w:t>
      </w:r>
      <w:r w:rsidR="00B217CC" w:rsidRPr="00B217CC">
        <w:rPr>
          <w:color w:val="2D2D2D"/>
          <w:spacing w:val="2"/>
        </w:rPr>
        <w:t xml:space="preserve"> составления и ведения регистров</w:t>
      </w:r>
    </w:p>
    <w:p w:rsidR="00B217CC" w:rsidRPr="00B217CC" w:rsidRDefault="00B217CC" w:rsidP="00B217CC">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(журналов) внутреннего финансового контроля, составлению</w:t>
      </w:r>
    </w:p>
    <w:p w:rsidR="00B217CC" w:rsidRPr="00B217CC" w:rsidRDefault="00B217CC" w:rsidP="00B217CC">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и представлению отчета о результатах внутреннего</w:t>
      </w:r>
    </w:p>
    <w:p w:rsidR="00B217CC" w:rsidRPr="00B217CC" w:rsidRDefault="00B217CC" w:rsidP="00B217CC">
      <w:pPr>
        <w:pStyle w:val="pc"/>
        <w:shd w:val="clear" w:color="auto" w:fill="FFFFFF"/>
        <w:spacing w:before="0" w:beforeAutospacing="0" w:after="0" w:afterAutospacing="0"/>
        <w:jc w:val="right"/>
        <w:textAlignment w:val="baseline"/>
        <w:rPr>
          <w:color w:val="2D2D2D"/>
          <w:spacing w:val="2"/>
        </w:rPr>
      </w:pPr>
      <w:r w:rsidRPr="00B217CC">
        <w:rPr>
          <w:color w:val="2D2D2D"/>
          <w:spacing w:val="2"/>
        </w:rPr>
        <w:t>финансового контроля</w:t>
      </w:r>
    </w:p>
    <w:p w:rsidR="00857CFE" w:rsidRPr="00386CEE" w:rsidRDefault="00857CFE" w:rsidP="00857CFE">
      <w:pPr>
        <w:ind w:left="8931"/>
        <w:jc w:val="right"/>
        <w:rPr>
          <w:rFonts w:ascii="Times New Roman" w:hAnsi="Times New Roman"/>
          <w:bCs/>
        </w:rPr>
      </w:pPr>
      <w:r w:rsidRPr="00F831C8">
        <w:rPr>
          <w:rFonts w:ascii="Arial" w:eastAsia="Times New Roman" w:hAnsi="Arial" w:cs="Arial"/>
          <w:color w:val="2D2D2D"/>
          <w:spacing w:val="2"/>
          <w:sz w:val="24"/>
          <w:szCs w:val="24"/>
          <w:lang w:eastAsia="ru-RU"/>
        </w:rPr>
        <w:br/>
      </w:r>
      <w:r>
        <w:rPr>
          <w:rFonts w:ascii="Times New Roman" w:hAnsi="Times New Roman"/>
          <w:bCs/>
        </w:rPr>
        <w:t xml:space="preserve">   </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b/>
          <w:color w:val="2D2D2D"/>
          <w:spacing w:val="2"/>
          <w:sz w:val="24"/>
          <w:szCs w:val="24"/>
          <w:lang w:eastAsia="ru-RU"/>
        </w:rPr>
      </w:pPr>
      <w:r w:rsidRPr="00857CFE">
        <w:rPr>
          <w:rFonts w:ascii="Times New Roman" w:eastAsia="Times New Roman" w:hAnsi="Times New Roman" w:cs="Times New Roman"/>
          <w:b/>
          <w:color w:val="2D2D2D"/>
          <w:spacing w:val="2"/>
          <w:sz w:val="24"/>
          <w:szCs w:val="24"/>
          <w:lang w:eastAsia="ru-RU"/>
        </w:rPr>
        <w:t>ЖУРНАЛ</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b/>
          <w:color w:val="2D2D2D"/>
          <w:spacing w:val="2"/>
          <w:sz w:val="24"/>
          <w:szCs w:val="24"/>
          <w:lang w:eastAsia="ru-RU"/>
        </w:rPr>
      </w:pPr>
      <w:r w:rsidRPr="00857CFE">
        <w:rPr>
          <w:rFonts w:ascii="Times New Roman" w:eastAsia="Times New Roman" w:hAnsi="Times New Roman" w:cs="Times New Roman"/>
          <w:b/>
          <w:color w:val="2D2D2D"/>
          <w:spacing w:val="2"/>
          <w:sz w:val="24"/>
          <w:szCs w:val="24"/>
          <w:lang w:eastAsia="ru-RU"/>
        </w:rPr>
        <w:t>учета результатов внутреннего финансового контроля</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b/>
          <w:color w:val="2D2D2D"/>
          <w:spacing w:val="2"/>
          <w:sz w:val="24"/>
          <w:szCs w:val="24"/>
          <w:lang w:eastAsia="ru-RU"/>
        </w:rPr>
      </w:pPr>
      <w:r w:rsidRPr="00857CFE">
        <w:rPr>
          <w:rFonts w:ascii="Times New Roman" w:eastAsia="Times New Roman" w:hAnsi="Times New Roman" w:cs="Times New Roman"/>
          <w:b/>
          <w:color w:val="2D2D2D"/>
          <w:spacing w:val="2"/>
          <w:sz w:val="24"/>
          <w:szCs w:val="24"/>
          <w:lang w:eastAsia="ru-RU"/>
        </w:rPr>
        <w:t>за ____ год</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p>
    <w:tbl>
      <w:tblPr>
        <w:tblW w:w="9700" w:type="dxa"/>
        <w:shd w:val="clear" w:color="auto" w:fill="FFFFFF"/>
        <w:tblCellMar>
          <w:left w:w="0" w:type="dxa"/>
          <w:right w:w="0" w:type="dxa"/>
        </w:tblCellMar>
        <w:tblLook w:val="04A0" w:firstRow="1" w:lastRow="0" w:firstColumn="1" w:lastColumn="0" w:noHBand="0" w:noVBand="1"/>
      </w:tblPr>
      <w:tblGrid>
        <w:gridCol w:w="4691"/>
        <w:gridCol w:w="3171"/>
        <w:gridCol w:w="1246"/>
        <w:gridCol w:w="592"/>
      </w:tblGrid>
      <w:tr w:rsidR="00857CFE" w:rsidRPr="00857CFE" w:rsidTr="00857CFE">
        <w:tc>
          <w:tcPr>
            <w:tcW w:w="0" w:type="auto"/>
            <w:gridSpan w:val="2"/>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Коды</w:t>
            </w:r>
          </w:p>
        </w:tc>
      </w:tr>
      <w:tr w:rsidR="00857CFE" w:rsidRPr="00857CFE" w:rsidTr="00857CFE">
        <w:tc>
          <w:tcPr>
            <w:tcW w:w="0" w:type="auto"/>
            <w:gridSpan w:val="2"/>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right"/>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Дата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right"/>
              <w:textAlignment w:val="baseline"/>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Наименование главного администратора бюджетных средств</w:t>
            </w: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_________________________</w:t>
            </w: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right"/>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Глава по БК</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right"/>
              <w:textAlignment w:val="baseline"/>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Наименование бюджета</w:t>
            </w: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_________________________</w:t>
            </w: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right"/>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по </w:t>
            </w:r>
            <w:hyperlink r:id="rId8" w:history="1">
              <w:r w:rsidRPr="00857CFE">
                <w:rPr>
                  <w:rFonts w:ascii="Times New Roman" w:eastAsia="Times New Roman" w:hAnsi="Times New Roman" w:cs="Times New Roman"/>
                  <w:color w:val="2D2D2D"/>
                  <w:spacing w:val="2"/>
                  <w:sz w:val="24"/>
                  <w:szCs w:val="24"/>
                  <w:lang w:eastAsia="ru-RU"/>
                </w:rPr>
                <w:t>КТМ</w:t>
              </w:r>
            </w:hyperlink>
            <w:r w:rsidRPr="00857CFE">
              <w:rPr>
                <w:rFonts w:ascii="Times New Roman" w:eastAsia="Times New Roman" w:hAnsi="Times New Roman" w:cs="Times New Roman"/>
                <w:color w:val="2D2D2D"/>
                <w:spacing w:val="2"/>
                <w:sz w:val="24"/>
                <w:szCs w:val="24"/>
                <w:lang w:eastAsia="ru-RU"/>
              </w:rPr>
              <w:t> О</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right"/>
              <w:textAlignment w:val="baseline"/>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Наименование подразделения, ответственного за выполнение внутренних бюджетных процедур</w:t>
            </w: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_________________________</w:t>
            </w: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nil"/>
            </w:tcBorders>
            <w:shd w:val="clear" w:color="auto" w:fill="FFFFFF"/>
            <w:tcMar>
              <w:top w:w="100" w:type="dxa"/>
              <w:left w:w="60" w:type="dxa"/>
              <w:bottom w:w="100" w:type="dxa"/>
              <w:right w:w="6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nil"/>
              <w:left w:val="nil"/>
              <w:bottom w:val="nil"/>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bl>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I. Составление, утверждение и ведение бюджетных смет и (или) свода</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бюджетных смет</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w:t>
      </w:r>
    </w:p>
    <w:tbl>
      <w:tblPr>
        <w:tblW w:w="15480" w:type="dxa"/>
        <w:shd w:val="clear" w:color="auto" w:fill="FFFFFF"/>
        <w:tblCellMar>
          <w:left w:w="0" w:type="dxa"/>
          <w:right w:w="0" w:type="dxa"/>
        </w:tblCellMar>
        <w:tblLook w:val="04A0" w:firstRow="1" w:lastRow="0" w:firstColumn="1" w:lastColumn="0" w:noHBand="0" w:noVBand="1"/>
      </w:tblPr>
      <w:tblGrid>
        <w:gridCol w:w="590"/>
        <w:gridCol w:w="1575"/>
        <w:gridCol w:w="1496"/>
        <w:gridCol w:w="1656"/>
        <w:gridCol w:w="1955"/>
        <w:gridCol w:w="1792"/>
        <w:gridCol w:w="1520"/>
        <w:gridCol w:w="1738"/>
        <w:gridCol w:w="1821"/>
        <w:gridCol w:w="1337"/>
      </w:tblGrid>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Дата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Наименование операции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Код контрольного действия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Должностное лицо, ответственное за выполнение операции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Должностное лицо, осуществляющее контрольное действие</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Характеристики контрольного действия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Результаты контрольного действия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Сведения о причинах возникновения недостатков (нарушений)</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Предлагаемые меры по устранению недостатков (нарушений), причин их возникновения</w:t>
            </w:r>
          </w:p>
        </w:tc>
        <w:tc>
          <w:tcPr>
            <w:tcW w:w="0" w:type="auto"/>
            <w:tcBorders>
              <w:top w:val="single" w:sz="8" w:space="0" w:color="auto"/>
              <w:left w:val="single" w:sz="8" w:space="0" w:color="auto"/>
              <w:bottom w:val="single" w:sz="8" w:space="0" w:color="auto"/>
              <w:right w:val="nil"/>
            </w:tcBorders>
            <w:shd w:val="clear" w:color="auto" w:fill="FFFFFF"/>
            <w:tcMar>
              <w:top w:w="100" w:type="dxa"/>
              <w:left w:w="40" w:type="dxa"/>
              <w:bottom w:w="100" w:type="dxa"/>
              <w:right w:w="6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Отметка об устранении</w:t>
            </w: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lastRenderedPageBreak/>
              <w:t>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3</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4</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5</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6</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7</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8</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9</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10</w:t>
            </w: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bl>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II.</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(наименование внутренней бюджетной процедуры)</w:t>
      </w:r>
    </w:p>
    <w:tbl>
      <w:tblPr>
        <w:tblW w:w="15520" w:type="dxa"/>
        <w:shd w:val="clear" w:color="auto" w:fill="FFFFFF"/>
        <w:tblCellMar>
          <w:left w:w="0" w:type="dxa"/>
          <w:right w:w="0" w:type="dxa"/>
        </w:tblCellMar>
        <w:tblLook w:val="04A0" w:firstRow="1" w:lastRow="0" w:firstColumn="1" w:lastColumn="0" w:noHBand="0" w:noVBand="1"/>
      </w:tblPr>
      <w:tblGrid>
        <w:gridCol w:w="591"/>
        <w:gridCol w:w="1593"/>
        <w:gridCol w:w="1026"/>
        <w:gridCol w:w="1739"/>
        <w:gridCol w:w="2034"/>
        <w:gridCol w:w="1836"/>
        <w:gridCol w:w="1559"/>
        <w:gridCol w:w="1826"/>
        <w:gridCol w:w="1957"/>
        <w:gridCol w:w="1359"/>
      </w:tblGrid>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Дата</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Наименование операции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Код операции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Должностное лицо, ответственное за выполнение операции</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Должностное лицо, осуществляющее контрольное действие</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Характеристики контрольного действия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Результаты контрольного действия</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Сведения о причинах возникновения недостатков (нарушений)</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Предлагаемые меры по устранению недостатков (нарушений), причин их возникновения</w:t>
            </w:r>
          </w:p>
        </w:tc>
        <w:tc>
          <w:tcPr>
            <w:tcW w:w="0" w:type="auto"/>
            <w:tcBorders>
              <w:top w:val="single" w:sz="8" w:space="0" w:color="auto"/>
              <w:left w:val="single" w:sz="8" w:space="0" w:color="auto"/>
              <w:bottom w:val="single" w:sz="8" w:space="0" w:color="auto"/>
              <w:right w:val="nil"/>
            </w:tcBorders>
            <w:shd w:val="clear" w:color="auto" w:fill="FFFFFF"/>
            <w:tcMar>
              <w:top w:w="100" w:type="dxa"/>
              <w:left w:w="40" w:type="dxa"/>
              <w:bottom w:w="100" w:type="dxa"/>
              <w:right w:w="6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Отметка об устранении</w:t>
            </w: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1</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2</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3</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4</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5</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6</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7</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8</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9</w:t>
            </w: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10</w:t>
            </w: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jc w:val="center"/>
              <w:textAlignment w:val="baseline"/>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r w:rsidR="00857CFE" w:rsidRPr="00857CFE" w:rsidTr="00857CFE">
        <w:tc>
          <w:tcPr>
            <w:tcW w:w="0" w:type="auto"/>
            <w:tcBorders>
              <w:top w:val="single" w:sz="8" w:space="0" w:color="auto"/>
              <w:left w:val="nil"/>
              <w:bottom w:val="single" w:sz="8" w:space="0" w:color="auto"/>
              <w:right w:val="single" w:sz="8" w:space="0" w:color="auto"/>
            </w:tcBorders>
            <w:shd w:val="clear" w:color="auto" w:fill="FFFFFF"/>
            <w:tcMar>
              <w:top w:w="100" w:type="dxa"/>
              <w:left w:w="60" w:type="dxa"/>
              <w:bottom w:w="100" w:type="dxa"/>
              <w:right w:w="40" w:type="dxa"/>
            </w:tcMar>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c>
          <w:tcPr>
            <w:tcW w:w="0" w:type="auto"/>
            <w:tcBorders>
              <w:top w:val="single" w:sz="8" w:space="0" w:color="auto"/>
              <w:left w:val="single" w:sz="8" w:space="0" w:color="auto"/>
              <w:bottom w:val="single" w:sz="8" w:space="0" w:color="auto"/>
              <w:right w:val="single" w:sz="8" w:space="0" w:color="auto"/>
            </w:tcBorders>
            <w:shd w:val="clear" w:color="auto" w:fill="FFFFFF"/>
            <w:vAlign w:val="bottom"/>
            <w:hideMark/>
          </w:tcPr>
          <w:p w:rsidR="00857CFE" w:rsidRPr="00857CFE" w:rsidRDefault="00857CFE" w:rsidP="00857CFE">
            <w:pPr>
              <w:spacing w:after="0" w:line="240" w:lineRule="auto"/>
              <w:rPr>
                <w:rFonts w:ascii="Times New Roman" w:eastAsia="Times New Roman" w:hAnsi="Times New Roman" w:cs="Times New Roman"/>
                <w:color w:val="2D2D2D"/>
                <w:spacing w:val="2"/>
                <w:sz w:val="24"/>
                <w:szCs w:val="24"/>
                <w:lang w:eastAsia="ru-RU"/>
              </w:rPr>
            </w:pPr>
          </w:p>
        </w:tc>
      </w:tr>
    </w:tbl>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В настоящем Журнале пронумеровано и прошнуровано __________ листов</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Руководитель структурного ___________ _________ ___________________</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подразделения (должность) (подпись) (расшифровка</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подписи)</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"__" ___________ 20__ г.</w:t>
      </w:r>
    </w:p>
    <w:p w:rsidR="00857CFE" w:rsidRPr="00857CFE" w:rsidRDefault="00857CFE" w:rsidP="00857CFE">
      <w:pPr>
        <w:shd w:val="clear" w:color="auto" w:fill="FFFFFF"/>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Рекомендации</w:t>
      </w:r>
    </w:p>
    <w:p w:rsidR="00857CFE" w:rsidRPr="00857CFE" w:rsidRDefault="00857CFE" w:rsidP="00857CFE">
      <w:pPr>
        <w:shd w:val="clear" w:color="auto" w:fill="FFFFFF"/>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по заполнению Журнала учета результатов внутреннего</w:t>
      </w:r>
    </w:p>
    <w:p w:rsidR="00857CFE" w:rsidRPr="00857CFE" w:rsidRDefault="00857CFE" w:rsidP="00857CFE">
      <w:pPr>
        <w:shd w:val="clear" w:color="auto" w:fill="FFFFFF"/>
        <w:spacing w:after="0" w:line="240" w:lineRule="auto"/>
        <w:jc w:val="center"/>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финансового контроля</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1. В графе 1 Журнала учета результатов внутреннего финансового контроля (далее - Журнал) указывается дата проведения контрольного действия.</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2. В графе 2 Журнала указывается наименование операции.</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lastRenderedPageBreak/>
        <w:t>3. В графе 3 Журнала указывается уникальный код в формате: А.Б.В, где</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А.Б.В - код операции.</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4. В графе 4 Журнала указываются данные о должностном лице, ответственном за выполнение операции, включающие фамилию и инициалы и (или) наименование замещаемой им должности.</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5. В графе 5 Журнала указываются данные о должностном лице, выполняющем контрольные действия, включающие фамилию и инициалы и (или) наименование замещаемой им должности.</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6. В графе 6 Журнала указываются метод контроля и наименование контрольного действия (например, сверка данных бюджетной заявки данным первичных документов, на основании которых сформирована бюджетная заявка, методом контроля по подчиненности).</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7. В графе 7 Журнала указываются результаты контрольного действия - выявленные недостатки и нарушения.</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8. В графе 8 Журнала указываются сведения о причинах возникновения недостатков (нарушений).</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9. В графе 9 Журнала указываются предлагаемые меры по устранению недостатков (нарушений), причин их возникновения (например, требуется доработка программного прикладного обеспечения в части формирования прогнозов поступлений в бюджет).</w:t>
      </w:r>
    </w:p>
    <w:p w:rsidR="00857CFE" w:rsidRPr="00857CFE" w:rsidRDefault="00857CFE" w:rsidP="00857CFE">
      <w:pPr>
        <w:shd w:val="clear" w:color="auto" w:fill="FFFFFF"/>
        <w:spacing w:after="0" w:line="240" w:lineRule="auto"/>
        <w:jc w:val="both"/>
        <w:textAlignment w:val="baseline"/>
        <w:rPr>
          <w:rFonts w:ascii="Times New Roman" w:eastAsia="Times New Roman" w:hAnsi="Times New Roman" w:cs="Times New Roman"/>
          <w:color w:val="2D2D2D"/>
          <w:spacing w:val="2"/>
          <w:sz w:val="24"/>
          <w:szCs w:val="24"/>
          <w:lang w:eastAsia="ru-RU"/>
        </w:rPr>
      </w:pPr>
      <w:r w:rsidRPr="00857CFE">
        <w:rPr>
          <w:rFonts w:ascii="Times New Roman" w:eastAsia="Times New Roman" w:hAnsi="Times New Roman" w:cs="Times New Roman"/>
          <w:color w:val="2D2D2D"/>
          <w:spacing w:val="2"/>
          <w:sz w:val="24"/>
          <w:szCs w:val="24"/>
          <w:lang w:eastAsia="ru-RU"/>
        </w:rPr>
        <w:t>10. В графе 10 Журнала ставится отметка после устранения выявленных недостатков (нарушений).</w:t>
      </w:r>
    </w:p>
    <w:p w:rsidR="00217A49" w:rsidRDefault="00217A49">
      <w:pPr>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pPr>
    </w:p>
    <w:p w:rsidR="00060082" w:rsidRDefault="00060082" w:rsidP="00060082">
      <w:pPr>
        <w:ind w:left="8931"/>
        <w:contextualSpacing/>
        <w:jc w:val="right"/>
        <w:rPr>
          <w:rFonts w:ascii="Times New Roman" w:eastAsia="Times New Roman" w:hAnsi="Times New Roman" w:cs="Times New Roman"/>
          <w:color w:val="2D2D2D"/>
          <w:spacing w:val="2"/>
          <w:sz w:val="24"/>
          <w:szCs w:val="24"/>
          <w:lang w:eastAsia="ru-RU"/>
        </w:rPr>
        <w:sectPr w:rsidR="00060082" w:rsidSect="00217A49">
          <w:pgSz w:w="16838" w:h="11906" w:orient="landscape" w:code="9"/>
          <w:pgMar w:top="567" w:right="1134" w:bottom="1134" w:left="1134" w:header="708" w:footer="708" w:gutter="0"/>
          <w:cols w:space="708"/>
          <w:docGrid w:linePitch="360"/>
        </w:sectPr>
      </w:pPr>
    </w:p>
    <w:p w:rsidR="00C31270" w:rsidRDefault="00C31270" w:rsidP="00C31270">
      <w:pPr>
        <w:pStyle w:val="pc"/>
        <w:shd w:val="clear" w:color="auto" w:fill="FFFFFF"/>
        <w:spacing w:before="0" w:beforeAutospacing="0" w:after="0" w:afterAutospacing="0"/>
        <w:jc w:val="right"/>
        <w:textAlignment w:val="baseline"/>
        <w:rPr>
          <w:color w:val="2D2D2D"/>
          <w:spacing w:val="2"/>
        </w:rPr>
      </w:pPr>
      <w:r>
        <w:rPr>
          <w:color w:val="2D2D2D"/>
          <w:spacing w:val="2"/>
        </w:rPr>
        <w:lastRenderedPageBreak/>
        <w:t>Приложение 2</w:t>
      </w:r>
    </w:p>
    <w:p w:rsidR="00C31270" w:rsidRPr="00B217CC" w:rsidRDefault="00C31270" w:rsidP="00C31270">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к Порядк</w:t>
      </w:r>
      <w:r>
        <w:rPr>
          <w:color w:val="2D2D2D"/>
          <w:spacing w:val="2"/>
        </w:rPr>
        <w:t>у</w:t>
      </w:r>
      <w:r w:rsidRPr="00B217CC">
        <w:rPr>
          <w:color w:val="2D2D2D"/>
          <w:spacing w:val="2"/>
        </w:rPr>
        <w:t xml:space="preserve"> составления и ведения регистров</w:t>
      </w:r>
    </w:p>
    <w:p w:rsidR="00C31270" w:rsidRPr="00B217CC" w:rsidRDefault="00C31270" w:rsidP="00C31270">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(журналов) внутреннего финансового контроля, составлению</w:t>
      </w:r>
    </w:p>
    <w:p w:rsidR="00C31270" w:rsidRPr="00B217CC" w:rsidRDefault="00C31270" w:rsidP="00C31270">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и представлению отчета о результатах внутреннего</w:t>
      </w:r>
    </w:p>
    <w:p w:rsidR="00C31270" w:rsidRPr="00B217CC" w:rsidRDefault="00C31270" w:rsidP="00C31270">
      <w:pPr>
        <w:pStyle w:val="pc"/>
        <w:shd w:val="clear" w:color="auto" w:fill="FFFFFF"/>
        <w:spacing w:before="0" w:beforeAutospacing="0" w:after="0" w:afterAutospacing="0"/>
        <w:jc w:val="right"/>
        <w:textAlignment w:val="baseline"/>
        <w:rPr>
          <w:color w:val="2D2D2D"/>
          <w:spacing w:val="2"/>
        </w:rPr>
      </w:pPr>
      <w:r w:rsidRPr="00B217CC">
        <w:rPr>
          <w:color w:val="2D2D2D"/>
          <w:spacing w:val="2"/>
        </w:rPr>
        <w:t>финансового контроля</w:t>
      </w:r>
    </w:p>
    <w:p w:rsidR="00C31270" w:rsidRDefault="00C31270" w:rsidP="00C31270">
      <w:pPr>
        <w:pStyle w:val="ConsPlusNonformat"/>
        <w:jc w:val="both"/>
      </w:pPr>
      <w:r>
        <w:t xml:space="preserve">                                 </w:t>
      </w:r>
    </w:p>
    <w:p w:rsidR="00C31270" w:rsidRDefault="00C31270" w:rsidP="00C31270">
      <w:pPr>
        <w:pStyle w:val="ConsPlusNonformat"/>
        <w:jc w:val="both"/>
      </w:pPr>
      <w:r>
        <w:t xml:space="preserve">                                     ОТЧЕТ</w:t>
      </w:r>
    </w:p>
    <w:p w:rsidR="00C31270" w:rsidRDefault="00C31270" w:rsidP="00C31270">
      <w:pPr>
        <w:pStyle w:val="ConsPlusNonformat"/>
        <w:jc w:val="both"/>
      </w:pPr>
      <w:r>
        <w:t xml:space="preserve">               о результатах внутреннего финансового контроля</w:t>
      </w: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454"/>
        <w:gridCol w:w="1417"/>
        <w:gridCol w:w="3175"/>
        <w:gridCol w:w="88"/>
        <w:gridCol w:w="1018"/>
        <w:gridCol w:w="881"/>
      </w:tblGrid>
      <w:tr w:rsidR="00C31270" w:rsidTr="00CF77FB">
        <w:tc>
          <w:tcPr>
            <w:tcW w:w="7118" w:type="dxa"/>
            <w:gridSpan w:val="5"/>
            <w:tcBorders>
              <w:top w:val="nil"/>
              <w:left w:val="nil"/>
              <w:bottom w:val="nil"/>
              <w:right w:val="nil"/>
            </w:tcBorders>
          </w:tcPr>
          <w:p w:rsidR="00C31270" w:rsidRDefault="00C31270" w:rsidP="00C31270">
            <w:pPr>
              <w:pStyle w:val="ConsPlusNormal"/>
            </w:pPr>
          </w:p>
        </w:tc>
        <w:tc>
          <w:tcPr>
            <w:tcW w:w="1018" w:type="dxa"/>
            <w:tcBorders>
              <w:top w:val="nil"/>
              <w:left w:val="nil"/>
              <w:bottom w:val="nil"/>
              <w:right w:val="single" w:sz="4" w:space="0" w:color="auto"/>
            </w:tcBorders>
          </w:tcPr>
          <w:p w:rsidR="00C31270" w:rsidRDefault="00C31270" w:rsidP="00C31270">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jc w:val="center"/>
            </w:pPr>
            <w:r>
              <w:t>Коды</w:t>
            </w:r>
          </w:p>
        </w:tc>
      </w:tr>
      <w:tr w:rsidR="00C31270" w:rsidTr="00CF77FB">
        <w:tc>
          <w:tcPr>
            <w:tcW w:w="2438" w:type="dxa"/>
            <w:gridSpan w:val="2"/>
            <w:tcBorders>
              <w:top w:val="nil"/>
              <w:left w:val="nil"/>
              <w:bottom w:val="nil"/>
              <w:right w:val="nil"/>
            </w:tcBorders>
          </w:tcPr>
          <w:p w:rsidR="00C31270" w:rsidRDefault="00C31270" w:rsidP="00C31270">
            <w:pPr>
              <w:pStyle w:val="ConsPlusNormal"/>
            </w:pPr>
          </w:p>
        </w:tc>
        <w:tc>
          <w:tcPr>
            <w:tcW w:w="4680" w:type="dxa"/>
            <w:gridSpan w:val="3"/>
            <w:tcBorders>
              <w:top w:val="nil"/>
              <w:left w:val="nil"/>
              <w:bottom w:val="nil"/>
              <w:right w:val="nil"/>
            </w:tcBorders>
          </w:tcPr>
          <w:p w:rsidR="00C31270" w:rsidRDefault="00C31270" w:rsidP="00C31270">
            <w:pPr>
              <w:pStyle w:val="ConsPlusNormal"/>
              <w:jc w:val="center"/>
            </w:pPr>
            <w:r>
              <w:t>по состоянию на "__" __________ 20__ года</w:t>
            </w:r>
          </w:p>
        </w:tc>
        <w:tc>
          <w:tcPr>
            <w:tcW w:w="1018" w:type="dxa"/>
            <w:tcBorders>
              <w:top w:val="nil"/>
              <w:left w:val="nil"/>
              <w:bottom w:val="nil"/>
              <w:right w:val="single" w:sz="4" w:space="0" w:color="auto"/>
            </w:tcBorders>
          </w:tcPr>
          <w:p w:rsidR="00C31270" w:rsidRDefault="00C31270" w:rsidP="00C31270">
            <w:pPr>
              <w:pStyle w:val="ConsPlusNormal"/>
              <w:jc w:val="right"/>
            </w:pPr>
            <w:r>
              <w:t>Дата</w:t>
            </w:r>
          </w:p>
        </w:tc>
        <w:tc>
          <w:tcPr>
            <w:tcW w:w="881"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F77FB">
        <w:tc>
          <w:tcPr>
            <w:tcW w:w="2438" w:type="dxa"/>
            <w:gridSpan w:val="2"/>
            <w:tcBorders>
              <w:top w:val="nil"/>
              <w:left w:val="nil"/>
              <w:bottom w:val="nil"/>
              <w:right w:val="nil"/>
            </w:tcBorders>
            <w:vAlign w:val="bottom"/>
          </w:tcPr>
          <w:p w:rsidR="00C31270" w:rsidRDefault="00C31270" w:rsidP="00C31270">
            <w:pPr>
              <w:pStyle w:val="ConsPlusNormal"/>
            </w:pPr>
            <w:r>
              <w:t>Наименование главного администратора бюджетных средств</w:t>
            </w:r>
          </w:p>
        </w:tc>
        <w:tc>
          <w:tcPr>
            <w:tcW w:w="4680" w:type="dxa"/>
            <w:gridSpan w:val="3"/>
            <w:tcBorders>
              <w:top w:val="nil"/>
              <w:left w:val="nil"/>
              <w:bottom w:val="nil"/>
              <w:right w:val="nil"/>
            </w:tcBorders>
            <w:vAlign w:val="bottom"/>
          </w:tcPr>
          <w:p w:rsidR="00C31270" w:rsidRDefault="00C31270" w:rsidP="00C31270">
            <w:pPr>
              <w:pStyle w:val="ConsPlusNormal"/>
            </w:pPr>
            <w:r>
              <w:t>_____________________________________</w:t>
            </w:r>
          </w:p>
        </w:tc>
        <w:tc>
          <w:tcPr>
            <w:tcW w:w="1018" w:type="dxa"/>
            <w:tcBorders>
              <w:top w:val="nil"/>
              <w:left w:val="nil"/>
              <w:bottom w:val="nil"/>
              <w:right w:val="single" w:sz="4" w:space="0" w:color="auto"/>
            </w:tcBorders>
            <w:vAlign w:val="bottom"/>
          </w:tcPr>
          <w:p w:rsidR="00C31270" w:rsidRDefault="00C31270" w:rsidP="00C31270">
            <w:pPr>
              <w:pStyle w:val="ConsPlusNormal"/>
              <w:jc w:val="right"/>
            </w:pPr>
            <w:r>
              <w:t>Глава по БК</w:t>
            </w:r>
          </w:p>
        </w:tc>
        <w:tc>
          <w:tcPr>
            <w:tcW w:w="881"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F77FB">
        <w:tc>
          <w:tcPr>
            <w:tcW w:w="2438" w:type="dxa"/>
            <w:gridSpan w:val="2"/>
            <w:tcBorders>
              <w:top w:val="nil"/>
              <w:left w:val="nil"/>
              <w:bottom w:val="nil"/>
              <w:right w:val="nil"/>
            </w:tcBorders>
            <w:vAlign w:val="bottom"/>
          </w:tcPr>
          <w:p w:rsidR="00C31270" w:rsidRDefault="00C31270" w:rsidP="00C31270">
            <w:pPr>
              <w:pStyle w:val="ConsPlusNormal"/>
            </w:pPr>
            <w:r>
              <w:t>Наименование бюджета</w:t>
            </w:r>
          </w:p>
        </w:tc>
        <w:tc>
          <w:tcPr>
            <w:tcW w:w="4680" w:type="dxa"/>
            <w:gridSpan w:val="3"/>
            <w:tcBorders>
              <w:top w:val="nil"/>
              <w:left w:val="nil"/>
              <w:bottom w:val="nil"/>
              <w:right w:val="nil"/>
            </w:tcBorders>
            <w:vAlign w:val="bottom"/>
          </w:tcPr>
          <w:p w:rsidR="00C31270" w:rsidRDefault="00C31270" w:rsidP="00C31270">
            <w:pPr>
              <w:pStyle w:val="ConsPlusNormal"/>
            </w:pPr>
            <w:r>
              <w:t>_____________________________________</w:t>
            </w:r>
          </w:p>
        </w:tc>
        <w:tc>
          <w:tcPr>
            <w:tcW w:w="1018" w:type="dxa"/>
            <w:tcBorders>
              <w:top w:val="nil"/>
              <w:left w:val="nil"/>
              <w:bottom w:val="nil"/>
              <w:right w:val="single" w:sz="4" w:space="0" w:color="auto"/>
            </w:tcBorders>
            <w:vAlign w:val="bottom"/>
          </w:tcPr>
          <w:p w:rsidR="00C31270" w:rsidRDefault="00C31270" w:rsidP="00C31270">
            <w:pPr>
              <w:pStyle w:val="ConsPlusNormal"/>
              <w:jc w:val="right"/>
            </w:pPr>
            <w:r>
              <w:t xml:space="preserve">по </w:t>
            </w:r>
            <w:hyperlink r:id="rId9" w:history="1">
              <w:r>
                <w:rPr>
                  <w:color w:val="0000FF"/>
                </w:rPr>
                <w:t>ОКТМО</w:t>
              </w:r>
            </w:hyperlink>
          </w:p>
        </w:tc>
        <w:tc>
          <w:tcPr>
            <w:tcW w:w="881"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F77FB">
        <w:tc>
          <w:tcPr>
            <w:tcW w:w="2438" w:type="dxa"/>
            <w:gridSpan w:val="2"/>
            <w:tcBorders>
              <w:top w:val="nil"/>
              <w:left w:val="nil"/>
              <w:bottom w:val="nil"/>
              <w:right w:val="nil"/>
            </w:tcBorders>
            <w:vAlign w:val="bottom"/>
          </w:tcPr>
          <w:p w:rsidR="00C31270" w:rsidRDefault="00C31270" w:rsidP="00C31270">
            <w:pPr>
              <w:pStyle w:val="ConsPlusNormal"/>
            </w:pPr>
            <w:r>
              <w:t>Периодичность: квартальная, годовая</w:t>
            </w:r>
          </w:p>
        </w:tc>
        <w:tc>
          <w:tcPr>
            <w:tcW w:w="4680" w:type="dxa"/>
            <w:gridSpan w:val="3"/>
            <w:tcBorders>
              <w:top w:val="nil"/>
              <w:left w:val="nil"/>
              <w:bottom w:val="nil"/>
              <w:right w:val="nil"/>
            </w:tcBorders>
            <w:vAlign w:val="bottom"/>
          </w:tcPr>
          <w:p w:rsidR="00C31270" w:rsidRDefault="00C31270" w:rsidP="00C31270">
            <w:pPr>
              <w:pStyle w:val="ConsPlusNormal"/>
            </w:pPr>
          </w:p>
        </w:tc>
        <w:tc>
          <w:tcPr>
            <w:tcW w:w="1018" w:type="dxa"/>
            <w:tcBorders>
              <w:top w:val="nil"/>
              <w:left w:val="nil"/>
              <w:bottom w:val="nil"/>
              <w:right w:val="single" w:sz="4" w:space="0" w:color="auto"/>
            </w:tcBorders>
            <w:vAlign w:val="bottom"/>
          </w:tcPr>
          <w:p w:rsidR="00C31270" w:rsidRDefault="00C31270" w:rsidP="00C31270">
            <w:pPr>
              <w:pStyle w:val="ConsPlusNormal"/>
            </w:pPr>
          </w:p>
        </w:tc>
        <w:tc>
          <w:tcPr>
            <w:tcW w:w="881"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F77FB">
        <w:tblPrEx>
          <w:tblBorders>
            <w:top w:val="single" w:sz="4" w:space="0" w:color="auto"/>
            <w:left w:val="single" w:sz="4" w:space="0" w:color="auto"/>
            <w:bottom w:val="single" w:sz="4" w:space="0" w:color="auto"/>
            <w:insideH w:val="single" w:sz="4" w:space="0" w:color="auto"/>
            <w:insideV w:val="single" w:sz="4" w:space="0" w:color="auto"/>
          </w:tblBorders>
        </w:tblPrEx>
        <w:tc>
          <w:tcPr>
            <w:tcW w:w="1984" w:type="dxa"/>
          </w:tcPr>
          <w:p w:rsidR="00C31270" w:rsidRDefault="00C31270" w:rsidP="00C31270">
            <w:pPr>
              <w:pStyle w:val="ConsPlusNormal"/>
              <w:jc w:val="center"/>
            </w:pPr>
            <w:r>
              <w:t>Методы контроля</w:t>
            </w:r>
          </w:p>
        </w:tc>
        <w:tc>
          <w:tcPr>
            <w:tcW w:w="1871" w:type="dxa"/>
            <w:gridSpan w:val="2"/>
          </w:tcPr>
          <w:p w:rsidR="00C31270" w:rsidRDefault="00C31270" w:rsidP="00C31270">
            <w:pPr>
              <w:pStyle w:val="ConsPlusNormal"/>
              <w:jc w:val="center"/>
            </w:pPr>
            <w:r>
              <w:t>Количество выявленных недостатков (нарушений)</w:t>
            </w:r>
          </w:p>
        </w:tc>
        <w:tc>
          <w:tcPr>
            <w:tcW w:w="3175" w:type="dxa"/>
          </w:tcPr>
          <w:p w:rsidR="00C31270" w:rsidRDefault="00C31270" w:rsidP="00C31270">
            <w:pPr>
              <w:pStyle w:val="ConsPlusNormal"/>
              <w:jc w:val="center"/>
            </w:pPr>
            <w:r>
              <w:t>Количество предложенных мер по устранению недостатков (нарушений), причин их возникновения, заключений</w:t>
            </w:r>
          </w:p>
        </w:tc>
        <w:tc>
          <w:tcPr>
            <w:tcW w:w="1984" w:type="dxa"/>
            <w:gridSpan w:val="3"/>
          </w:tcPr>
          <w:p w:rsidR="00C31270" w:rsidRDefault="00C31270" w:rsidP="00C31270">
            <w:pPr>
              <w:pStyle w:val="ConsPlusNormal"/>
              <w:jc w:val="center"/>
            </w:pPr>
            <w:r>
              <w:t>Количество принятых мер</w:t>
            </w:r>
            <w:proofErr w:type="gramStart"/>
            <w:r>
              <w:t>.</w:t>
            </w:r>
            <w:proofErr w:type="gramEnd"/>
            <w:r>
              <w:t xml:space="preserve"> исполненных заключений</w:t>
            </w:r>
          </w:p>
        </w:tc>
      </w:tr>
      <w:tr w:rsidR="00C31270" w:rsidTr="00CF77FB">
        <w:tblPrEx>
          <w:tblBorders>
            <w:top w:val="single" w:sz="4" w:space="0" w:color="auto"/>
            <w:left w:val="single" w:sz="4" w:space="0" w:color="auto"/>
            <w:bottom w:val="single" w:sz="4" w:space="0" w:color="auto"/>
            <w:insideH w:val="single" w:sz="4" w:space="0" w:color="auto"/>
            <w:insideV w:val="single" w:sz="4" w:space="0" w:color="auto"/>
          </w:tblBorders>
        </w:tblPrEx>
        <w:tc>
          <w:tcPr>
            <w:tcW w:w="1984" w:type="dxa"/>
          </w:tcPr>
          <w:p w:rsidR="00C31270" w:rsidRDefault="00C31270" w:rsidP="00C31270">
            <w:pPr>
              <w:pStyle w:val="ConsPlusNormal"/>
              <w:jc w:val="center"/>
            </w:pPr>
            <w:r>
              <w:t>1</w:t>
            </w:r>
          </w:p>
        </w:tc>
        <w:tc>
          <w:tcPr>
            <w:tcW w:w="1871" w:type="dxa"/>
            <w:gridSpan w:val="2"/>
          </w:tcPr>
          <w:p w:rsidR="00C31270" w:rsidRDefault="00C31270" w:rsidP="00C31270">
            <w:pPr>
              <w:pStyle w:val="ConsPlusNormal"/>
              <w:jc w:val="center"/>
            </w:pPr>
            <w:bookmarkStart w:id="26" w:name="P1107"/>
            <w:bookmarkEnd w:id="26"/>
            <w:r>
              <w:t>2</w:t>
            </w:r>
          </w:p>
        </w:tc>
        <w:tc>
          <w:tcPr>
            <w:tcW w:w="3175" w:type="dxa"/>
          </w:tcPr>
          <w:p w:rsidR="00C31270" w:rsidRDefault="00C31270" w:rsidP="00C31270">
            <w:pPr>
              <w:pStyle w:val="ConsPlusNormal"/>
              <w:jc w:val="center"/>
            </w:pPr>
            <w:bookmarkStart w:id="27" w:name="P1108"/>
            <w:bookmarkEnd w:id="27"/>
            <w:r>
              <w:t>3</w:t>
            </w:r>
          </w:p>
        </w:tc>
        <w:tc>
          <w:tcPr>
            <w:tcW w:w="1984" w:type="dxa"/>
            <w:gridSpan w:val="3"/>
          </w:tcPr>
          <w:p w:rsidR="00C31270" w:rsidRDefault="00C31270" w:rsidP="00C31270">
            <w:pPr>
              <w:pStyle w:val="ConsPlusNormal"/>
              <w:jc w:val="center"/>
            </w:pPr>
            <w:bookmarkStart w:id="28" w:name="P1109"/>
            <w:bookmarkEnd w:id="28"/>
            <w:r>
              <w:t>4</w:t>
            </w:r>
          </w:p>
        </w:tc>
      </w:tr>
      <w:tr w:rsidR="00C31270" w:rsidTr="00CF77FB">
        <w:tblPrEx>
          <w:tblBorders>
            <w:top w:val="single" w:sz="4" w:space="0" w:color="auto"/>
            <w:bottom w:val="single" w:sz="4" w:space="0" w:color="auto"/>
            <w:insideH w:val="single" w:sz="4" w:space="0" w:color="auto"/>
            <w:insideV w:val="single" w:sz="4" w:space="0" w:color="auto"/>
          </w:tblBorders>
        </w:tblPrEx>
        <w:tc>
          <w:tcPr>
            <w:tcW w:w="1984" w:type="dxa"/>
            <w:tcBorders>
              <w:left w:val="nil"/>
            </w:tcBorders>
          </w:tcPr>
          <w:p w:rsidR="00C31270" w:rsidRDefault="00C31270" w:rsidP="00C31270">
            <w:pPr>
              <w:pStyle w:val="ConsPlusNormal"/>
            </w:pPr>
            <w:r>
              <w:t>1. Самоконтроль</w:t>
            </w:r>
          </w:p>
        </w:tc>
        <w:tc>
          <w:tcPr>
            <w:tcW w:w="1871" w:type="dxa"/>
            <w:gridSpan w:val="2"/>
          </w:tcPr>
          <w:p w:rsidR="00C31270" w:rsidRDefault="00C31270" w:rsidP="00C31270">
            <w:pPr>
              <w:pStyle w:val="ConsPlusNormal"/>
            </w:pPr>
          </w:p>
        </w:tc>
        <w:tc>
          <w:tcPr>
            <w:tcW w:w="3175" w:type="dxa"/>
          </w:tcPr>
          <w:p w:rsidR="00C31270" w:rsidRDefault="00C31270" w:rsidP="00C31270">
            <w:pPr>
              <w:pStyle w:val="ConsPlusNormal"/>
            </w:pPr>
          </w:p>
        </w:tc>
        <w:tc>
          <w:tcPr>
            <w:tcW w:w="1984" w:type="dxa"/>
            <w:gridSpan w:val="3"/>
          </w:tcPr>
          <w:p w:rsidR="00C31270" w:rsidRDefault="00C31270" w:rsidP="00C31270">
            <w:pPr>
              <w:pStyle w:val="ConsPlusNormal"/>
            </w:pPr>
          </w:p>
        </w:tc>
      </w:tr>
      <w:tr w:rsidR="00C31270" w:rsidTr="00CF77FB">
        <w:tblPrEx>
          <w:tblBorders>
            <w:top w:val="single" w:sz="4" w:space="0" w:color="auto"/>
            <w:bottom w:val="single" w:sz="4" w:space="0" w:color="auto"/>
            <w:insideH w:val="single" w:sz="4" w:space="0" w:color="auto"/>
            <w:insideV w:val="single" w:sz="4" w:space="0" w:color="auto"/>
          </w:tblBorders>
        </w:tblPrEx>
        <w:tc>
          <w:tcPr>
            <w:tcW w:w="1984" w:type="dxa"/>
            <w:tcBorders>
              <w:left w:val="nil"/>
            </w:tcBorders>
          </w:tcPr>
          <w:p w:rsidR="00C31270" w:rsidRDefault="00C31270" w:rsidP="00C31270">
            <w:pPr>
              <w:pStyle w:val="ConsPlusNormal"/>
            </w:pPr>
            <w:r>
              <w:t>2. Смежный контроль</w:t>
            </w:r>
          </w:p>
        </w:tc>
        <w:tc>
          <w:tcPr>
            <w:tcW w:w="1871" w:type="dxa"/>
            <w:gridSpan w:val="2"/>
          </w:tcPr>
          <w:p w:rsidR="00C31270" w:rsidRDefault="00C31270" w:rsidP="00C31270">
            <w:pPr>
              <w:pStyle w:val="ConsPlusNormal"/>
            </w:pPr>
          </w:p>
        </w:tc>
        <w:tc>
          <w:tcPr>
            <w:tcW w:w="3175" w:type="dxa"/>
          </w:tcPr>
          <w:p w:rsidR="00C31270" w:rsidRDefault="00C31270" w:rsidP="00C31270">
            <w:pPr>
              <w:pStyle w:val="ConsPlusNormal"/>
            </w:pPr>
          </w:p>
        </w:tc>
        <w:tc>
          <w:tcPr>
            <w:tcW w:w="1984" w:type="dxa"/>
            <w:gridSpan w:val="3"/>
          </w:tcPr>
          <w:p w:rsidR="00C31270" w:rsidRDefault="00C31270" w:rsidP="00C31270">
            <w:pPr>
              <w:pStyle w:val="ConsPlusNormal"/>
            </w:pPr>
          </w:p>
        </w:tc>
      </w:tr>
      <w:tr w:rsidR="00C31270" w:rsidTr="00CF77FB">
        <w:tblPrEx>
          <w:tblBorders>
            <w:top w:val="single" w:sz="4" w:space="0" w:color="auto"/>
            <w:bottom w:val="single" w:sz="4" w:space="0" w:color="auto"/>
            <w:insideH w:val="single" w:sz="4" w:space="0" w:color="auto"/>
            <w:insideV w:val="single" w:sz="4" w:space="0" w:color="auto"/>
          </w:tblBorders>
        </w:tblPrEx>
        <w:tc>
          <w:tcPr>
            <w:tcW w:w="1984" w:type="dxa"/>
            <w:tcBorders>
              <w:left w:val="nil"/>
            </w:tcBorders>
          </w:tcPr>
          <w:p w:rsidR="00C31270" w:rsidRDefault="00C31270" w:rsidP="00C31270">
            <w:pPr>
              <w:pStyle w:val="ConsPlusNormal"/>
            </w:pPr>
            <w:r>
              <w:t>3. Контроль по подчиненности</w:t>
            </w:r>
          </w:p>
        </w:tc>
        <w:tc>
          <w:tcPr>
            <w:tcW w:w="1871" w:type="dxa"/>
            <w:gridSpan w:val="2"/>
          </w:tcPr>
          <w:p w:rsidR="00C31270" w:rsidRDefault="00C31270" w:rsidP="00C31270">
            <w:pPr>
              <w:pStyle w:val="ConsPlusNormal"/>
            </w:pPr>
          </w:p>
        </w:tc>
        <w:tc>
          <w:tcPr>
            <w:tcW w:w="3175" w:type="dxa"/>
          </w:tcPr>
          <w:p w:rsidR="00C31270" w:rsidRDefault="00C31270" w:rsidP="00C31270">
            <w:pPr>
              <w:pStyle w:val="ConsPlusNormal"/>
            </w:pPr>
          </w:p>
        </w:tc>
        <w:tc>
          <w:tcPr>
            <w:tcW w:w="1984" w:type="dxa"/>
            <w:gridSpan w:val="3"/>
          </w:tcPr>
          <w:p w:rsidR="00C31270" w:rsidRDefault="00C31270" w:rsidP="00C31270">
            <w:pPr>
              <w:pStyle w:val="ConsPlusNormal"/>
            </w:pPr>
          </w:p>
        </w:tc>
      </w:tr>
      <w:tr w:rsidR="00C31270" w:rsidTr="00CF77FB">
        <w:tblPrEx>
          <w:tblBorders>
            <w:top w:val="single" w:sz="4" w:space="0" w:color="auto"/>
            <w:bottom w:val="single" w:sz="4" w:space="0" w:color="auto"/>
            <w:insideH w:val="single" w:sz="4" w:space="0" w:color="auto"/>
            <w:insideV w:val="single" w:sz="4" w:space="0" w:color="auto"/>
          </w:tblBorders>
        </w:tblPrEx>
        <w:trPr>
          <w:trHeight w:val="785"/>
        </w:trPr>
        <w:tc>
          <w:tcPr>
            <w:tcW w:w="1984" w:type="dxa"/>
            <w:tcBorders>
              <w:left w:val="nil"/>
            </w:tcBorders>
          </w:tcPr>
          <w:p w:rsidR="00C31270" w:rsidRDefault="00C31270" w:rsidP="00C31270">
            <w:pPr>
              <w:pStyle w:val="ConsPlusNormal"/>
            </w:pPr>
            <w:r>
              <w:t>4. Контроль по подведомственности</w:t>
            </w:r>
          </w:p>
        </w:tc>
        <w:tc>
          <w:tcPr>
            <w:tcW w:w="1871" w:type="dxa"/>
            <w:gridSpan w:val="2"/>
          </w:tcPr>
          <w:p w:rsidR="00C31270" w:rsidRDefault="00C31270" w:rsidP="00C31270">
            <w:pPr>
              <w:pStyle w:val="ConsPlusNormal"/>
            </w:pPr>
          </w:p>
        </w:tc>
        <w:tc>
          <w:tcPr>
            <w:tcW w:w="3175" w:type="dxa"/>
          </w:tcPr>
          <w:p w:rsidR="00C31270" w:rsidRDefault="00C31270" w:rsidP="00C31270">
            <w:pPr>
              <w:pStyle w:val="ConsPlusNormal"/>
            </w:pPr>
          </w:p>
        </w:tc>
        <w:tc>
          <w:tcPr>
            <w:tcW w:w="1984" w:type="dxa"/>
            <w:gridSpan w:val="3"/>
          </w:tcPr>
          <w:p w:rsidR="00C31270" w:rsidRDefault="00C31270" w:rsidP="00C31270">
            <w:pPr>
              <w:pStyle w:val="ConsPlusNormal"/>
            </w:pPr>
          </w:p>
        </w:tc>
      </w:tr>
      <w:tr w:rsidR="00C31270" w:rsidTr="00CF77FB">
        <w:tblPrEx>
          <w:tblBorders>
            <w:top w:val="single" w:sz="4" w:space="0" w:color="auto"/>
            <w:bottom w:val="single" w:sz="4" w:space="0" w:color="auto"/>
            <w:insideH w:val="single" w:sz="4" w:space="0" w:color="auto"/>
            <w:insideV w:val="single" w:sz="4" w:space="0" w:color="auto"/>
          </w:tblBorders>
        </w:tblPrEx>
        <w:tc>
          <w:tcPr>
            <w:tcW w:w="1984" w:type="dxa"/>
            <w:tcBorders>
              <w:left w:val="nil"/>
              <w:bottom w:val="nil"/>
            </w:tcBorders>
          </w:tcPr>
          <w:p w:rsidR="00C31270" w:rsidRDefault="00C31270" w:rsidP="00C31270">
            <w:pPr>
              <w:pStyle w:val="ConsPlusNormal"/>
              <w:jc w:val="right"/>
            </w:pPr>
            <w:r>
              <w:t>Итого</w:t>
            </w:r>
          </w:p>
        </w:tc>
        <w:tc>
          <w:tcPr>
            <w:tcW w:w="1871" w:type="dxa"/>
            <w:gridSpan w:val="2"/>
          </w:tcPr>
          <w:p w:rsidR="00C31270" w:rsidRDefault="00C31270" w:rsidP="00C31270">
            <w:pPr>
              <w:pStyle w:val="ConsPlusNormal"/>
            </w:pPr>
          </w:p>
        </w:tc>
        <w:tc>
          <w:tcPr>
            <w:tcW w:w="3175" w:type="dxa"/>
          </w:tcPr>
          <w:p w:rsidR="00C31270" w:rsidRDefault="00C31270" w:rsidP="00C31270">
            <w:pPr>
              <w:pStyle w:val="ConsPlusNormal"/>
            </w:pPr>
          </w:p>
        </w:tc>
        <w:tc>
          <w:tcPr>
            <w:tcW w:w="1984" w:type="dxa"/>
            <w:gridSpan w:val="3"/>
          </w:tcPr>
          <w:p w:rsidR="00C31270" w:rsidRDefault="00C31270" w:rsidP="00C31270">
            <w:pPr>
              <w:pStyle w:val="ConsPlusNormal"/>
            </w:pPr>
          </w:p>
        </w:tc>
      </w:tr>
    </w:tbl>
    <w:p w:rsidR="00C31270" w:rsidRDefault="00C31270" w:rsidP="00C31270">
      <w:pPr>
        <w:pStyle w:val="ConsPlusNormal"/>
        <w:jc w:val="both"/>
      </w:pPr>
    </w:p>
    <w:p w:rsidR="00C31270" w:rsidRDefault="00C31270" w:rsidP="00C31270">
      <w:pPr>
        <w:pStyle w:val="ConsPlusNonformat"/>
        <w:jc w:val="both"/>
      </w:pPr>
      <w:r>
        <w:t>Руководитель структурного         _____________________ ___________________</w:t>
      </w:r>
    </w:p>
    <w:p w:rsidR="00C31270" w:rsidRDefault="00C31270" w:rsidP="00C31270">
      <w:pPr>
        <w:pStyle w:val="ConsPlusNonformat"/>
        <w:jc w:val="both"/>
      </w:pPr>
      <w:r>
        <w:t xml:space="preserve">подразделения                  </w:t>
      </w:r>
      <w:proofErr w:type="gramStart"/>
      <w:r>
        <w:t xml:space="preserve">   (</w:t>
      </w:r>
      <w:proofErr w:type="gramEnd"/>
      <w:r>
        <w:t>должность) (подпись)    (расшифровка</w:t>
      </w:r>
    </w:p>
    <w:p w:rsidR="00C31270" w:rsidRDefault="00C31270" w:rsidP="00C31270">
      <w:pPr>
        <w:pStyle w:val="ConsPlusNonformat"/>
        <w:jc w:val="both"/>
      </w:pPr>
      <w:r>
        <w:t xml:space="preserve">                                                             подписи)</w:t>
      </w:r>
    </w:p>
    <w:p w:rsidR="00C31270" w:rsidRDefault="00C31270" w:rsidP="00C31270">
      <w:pPr>
        <w:pStyle w:val="ConsPlusNonformat"/>
        <w:jc w:val="both"/>
      </w:pPr>
      <w:r>
        <w:t>"__" ___________ 20__ г.</w:t>
      </w:r>
    </w:p>
    <w:p w:rsidR="00CF77FB" w:rsidRDefault="00CF77FB" w:rsidP="00C31270">
      <w:pPr>
        <w:pStyle w:val="ConsPlusNormal"/>
        <w:jc w:val="center"/>
        <w:outlineLvl w:val="2"/>
      </w:pPr>
    </w:p>
    <w:p w:rsidR="00C31270" w:rsidRDefault="00C31270" w:rsidP="00C31270">
      <w:pPr>
        <w:pStyle w:val="ConsPlusNormal"/>
        <w:jc w:val="center"/>
        <w:outlineLvl w:val="2"/>
      </w:pPr>
      <w:r>
        <w:t>Рекомендации</w:t>
      </w:r>
    </w:p>
    <w:p w:rsidR="00C31270" w:rsidRDefault="00C31270" w:rsidP="00C31270">
      <w:pPr>
        <w:pStyle w:val="ConsPlusNormal"/>
        <w:jc w:val="center"/>
      </w:pPr>
      <w:r>
        <w:t>по заполнению Отчета о результатах внутреннего</w:t>
      </w:r>
    </w:p>
    <w:p w:rsidR="00C31270" w:rsidRDefault="00C31270" w:rsidP="00CF77FB">
      <w:pPr>
        <w:pStyle w:val="ConsPlusNormal"/>
        <w:jc w:val="center"/>
      </w:pPr>
      <w:r>
        <w:t>финансового контроля</w:t>
      </w:r>
    </w:p>
    <w:p w:rsidR="00C31270" w:rsidRDefault="00C31270" w:rsidP="00CF77FB">
      <w:pPr>
        <w:pStyle w:val="ConsPlusNormal"/>
        <w:ind w:firstLine="539"/>
        <w:contextualSpacing/>
        <w:mirrorIndents/>
        <w:jc w:val="both"/>
      </w:pPr>
      <w:r>
        <w:t xml:space="preserve">1. В </w:t>
      </w:r>
      <w:hyperlink w:anchor="P1107" w:history="1">
        <w:r>
          <w:rPr>
            <w:color w:val="0000FF"/>
          </w:rPr>
          <w:t>графе 2</w:t>
        </w:r>
      </w:hyperlink>
      <w:r>
        <w:t xml:space="preserve"> Отчета о результатах внутреннего финансового контроля (далее - Отчет) указывается количество выявленных недостатков (нарушений).</w:t>
      </w:r>
    </w:p>
    <w:p w:rsidR="00C31270" w:rsidRDefault="00C31270" w:rsidP="00CF77FB">
      <w:pPr>
        <w:pStyle w:val="ConsPlusNormal"/>
        <w:spacing w:before="220"/>
        <w:ind w:firstLine="539"/>
        <w:contextualSpacing/>
        <w:mirrorIndents/>
        <w:jc w:val="both"/>
      </w:pPr>
      <w:r>
        <w:t xml:space="preserve">2. В </w:t>
      </w:r>
      <w:hyperlink w:anchor="P1108" w:history="1">
        <w:r>
          <w:rPr>
            <w:color w:val="0000FF"/>
          </w:rPr>
          <w:t>графе 3</w:t>
        </w:r>
      </w:hyperlink>
      <w:r>
        <w:t xml:space="preserve"> Отчета указывается количество предложенных мер по устранению недостатков (нарушений), причин их возникновения, заключений.</w:t>
      </w:r>
    </w:p>
    <w:p w:rsidR="00C31270" w:rsidRDefault="00C31270" w:rsidP="00C31270">
      <w:pPr>
        <w:pStyle w:val="ConsPlusNormal"/>
        <w:spacing w:before="220"/>
        <w:ind w:firstLine="540"/>
        <w:contextualSpacing/>
        <w:jc w:val="both"/>
      </w:pPr>
      <w:r>
        <w:t xml:space="preserve">3. В </w:t>
      </w:r>
      <w:hyperlink w:anchor="P1109" w:history="1">
        <w:r>
          <w:rPr>
            <w:color w:val="0000FF"/>
          </w:rPr>
          <w:t>графе 4</w:t>
        </w:r>
      </w:hyperlink>
      <w:r>
        <w:t xml:space="preserve"> Отчета указывается количество принятых мер и исполненных заключений.</w:t>
      </w:r>
    </w:p>
    <w:p w:rsidR="00CF77FB" w:rsidRDefault="00CF77FB" w:rsidP="00CF77FB">
      <w:pPr>
        <w:pStyle w:val="pc"/>
        <w:shd w:val="clear" w:color="auto" w:fill="FFFFFF"/>
        <w:spacing w:before="0" w:beforeAutospacing="0" w:after="0" w:afterAutospacing="0"/>
        <w:jc w:val="right"/>
        <w:textAlignment w:val="baseline"/>
        <w:rPr>
          <w:color w:val="2D2D2D"/>
          <w:spacing w:val="2"/>
        </w:rPr>
      </w:pPr>
      <w:r>
        <w:rPr>
          <w:color w:val="2D2D2D"/>
          <w:spacing w:val="2"/>
        </w:rPr>
        <w:lastRenderedPageBreak/>
        <w:t>Приложение 3</w:t>
      </w:r>
    </w:p>
    <w:p w:rsidR="00CF77FB" w:rsidRPr="00B217CC" w:rsidRDefault="00CF77FB" w:rsidP="00CF77FB">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к Порядк</w:t>
      </w:r>
      <w:r>
        <w:rPr>
          <w:color w:val="2D2D2D"/>
          <w:spacing w:val="2"/>
        </w:rPr>
        <w:t>у</w:t>
      </w:r>
      <w:r w:rsidRPr="00B217CC">
        <w:rPr>
          <w:color w:val="2D2D2D"/>
          <w:spacing w:val="2"/>
        </w:rPr>
        <w:t xml:space="preserve"> составления и ведения регистров</w:t>
      </w:r>
    </w:p>
    <w:p w:rsidR="00CF77FB" w:rsidRPr="00B217CC" w:rsidRDefault="00CF77FB" w:rsidP="00CF77FB">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(журналов) внутреннего финансового контроля, составлению</w:t>
      </w:r>
    </w:p>
    <w:p w:rsidR="00CF77FB" w:rsidRPr="00B217CC" w:rsidRDefault="00CF77FB" w:rsidP="00CF77FB">
      <w:pPr>
        <w:pStyle w:val="pc"/>
        <w:shd w:val="clear" w:color="auto" w:fill="FFFFFF"/>
        <w:spacing w:before="0" w:beforeAutospacing="0" w:after="0" w:afterAutospacing="0"/>
        <w:jc w:val="right"/>
        <w:textAlignment w:val="baseline"/>
        <w:rPr>
          <w:color w:val="2D2D2D"/>
          <w:spacing w:val="2"/>
        </w:rPr>
      </w:pPr>
      <w:r w:rsidRPr="00B217CC">
        <w:rPr>
          <w:color w:val="2D2D2D"/>
          <w:spacing w:val="2"/>
        </w:rPr>
        <w:t>и представлению отчета о результатах внутреннего</w:t>
      </w:r>
    </w:p>
    <w:p w:rsidR="00C31270" w:rsidRDefault="00CF77FB" w:rsidP="00CF77FB">
      <w:pPr>
        <w:pStyle w:val="ConsPlusNormal"/>
        <w:jc w:val="right"/>
        <w:rPr>
          <w:color w:val="2D2D2D"/>
          <w:spacing w:val="2"/>
        </w:rPr>
      </w:pPr>
      <w:r>
        <w:rPr>
          <w:color w:val="2D2D2D"/>
          <w:spacing w:val="2"/>
        </w:rPr>
        <w:t xml:space="preserve">                            </w:t>
      </w:r>
      <w:r w:rsidRPr="00B217CC">
        <w:rPr>
          <w:color w:val="2D2D2D"/>
          <w:spacing w:val="2"/>
        </w:rPr>
        <w:t>финансового контроля</w:t>
      </w:r>
    </w:p>
    <w:p w:rsidR="00CF77FB" w:rsidRDefault="00CF77FB" w:rsidP="00CF77FB">
      <w:pPr>
        <w:pStyle w:val="ConsPlusNormal"/>
        <w:jc w:val="right"/>
        <w:rPr>
          <w:color w:val="2D2D2D"/>
          <w:spacing w:val="2"/>
        </w:rPr>
      </w:pPr>
    </w:p>
    <w:p w:rsidR="00CF77FB" w:rsidRDefault="00CF77FB" w:rsidP="00CF77FB">
      <w:pPr>
        <w:pStyle w:val="ConsPlusNormal"/>
        <w:jc w:val="right"/>
      </w:pPr>
    </w:p>
    <w:p w:rsidR="00C31270" w:rsidRDefault="00C31270" w:rsidP="00C31270">
      <w:pPr>
        <w:pStyle w:val="ConsPlusNonformat"/>
        <w:jc w:val="both"/>
      </w:pPr>
      <w:r>
        <w:t xml:space="preserve">                           ПОЯСНИТЕЛЬНАЯ ЗАПИСКА</w:t>
      </w:r>
    </w:p>
    <w:p w:rsidR="00C31270" w:rsidRDefault="00C31270" w:rsidP="00C31270">
      <w:pPr>
        <w:pStyle w:val="ConsPlusNormal"/>
        <w:jc w:val="both"/>
      </w:pPr>
    </w:p>
    <w:tbl>
      <w:tblPr>
        <w:tblW w:w="0" w:type="auto"/>
        <w:tblBorders>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12"/>
        <w:gridCol w:w="3240"/>
        <w:gridCol w:w="1020"/>
        <w:gridCol w:w="907"/>
      </w:tblGrid>
      <w:tr w:rsidR="00C31270" w:rsidTr="00C31270">
        <w:tc>
          <w:tcPr>
            <w:tcW w:w="7152" w:type="dxa"/>
            <w:gridSpan w:val="2"/>
            <w:tcBorders>
              <w:top w:val="nil"/>
              <w:left w:val="nil"/>
              <w:bottom w:val="nil"/>
              <w:right w:val="nil"/>
            </w:tcBorders>
          </w:tcPr>
          <w:p w:rsidR="00C31270" w:rsidRDefault="00C31270" w:rsidP="00C31270">
            <w:pPr>
              <w:pStyle w:val="ConsPlusNormal"/>
            </w:pPr>
          </w:p>
        </w:tc>
        <w:tc>
          <w:tcPr>
            <w:tcW w:w="1020" w:type="dxa"/>
            <w:tcBorders>
              <w:top w:val="nil"/>
              <w:left w:val="nil"/>
              <w:bottom w:val="nil"/>
              <w:right w:val="single" w:sz="4" w:space="0" w:color="auto"/>
            </w:tcBorders>
          </w:tcPr>
          <w:p w:rsidR="00C31270" w:rsidRDefault="00C31270" w:rsidP="00C31270">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jc w:val="center"/>
            </w:pPr>
            <w:r>
              <w:t>Коды</w:t>
            </w:r>
          </w:p>
        </w:tc>
      </w:tr>
      <w:tr w:rsidR="00C31270" w:rsidTr="00C31270">
        <w:tc>
          <w:tcPr>
            <w:tcW w:w="3912" w:type="dxa"/>
            <w:tcBorders>
              <w:top w:val="nil"/>
              <w:left w:val="nil"/>
              <w:bottom w:val="nil"/>
              <w:right w:val="nil"/>
            </w:tcBorders>
          </w:tcPr>
          <w:p w:rsidR="00C31270" w:rsidRDefault="00C31270" w:rsidP="00C31270">
            <w:pPr>
              <w:pStyle w:val="ConsPlusNormal"/>
            </w:pPr>
          </w:p>
        </w:tc>
        <w:tc>
          <w:tcPr>
            <w:tcW w:w="3240" w:type="dxa"/>
            <w:tcBorders>
              <w:top w:val="nil"/>
              <w:left w:val="nil"/>
              <w:bottom w:val="nil"/>
              <w:right w:val="nil"/>
            </w:tcBorders>
            <w:vAlign w:val="bottom"/>
          </w:tcPr>
          <w:p w:rsidR="00C31270" w:rsidRDefault="00C31270" w:rsidP="00C31270">
            <w:pPr>
              <w:pStyle w:val="ConsPlusNormal"/>
              <w:jc w:val="center"/>
            </w:pPr>
            <w:r>
              <w:t>на _______________ г.</w:t>
            </w:r>
          </w:p>
        </w:tc>
        <w:tc>
          <w:tcPr>
            <w:tcW w:w="1020" w:type="dxa"/>
            <w:tcBorders>
              <w:top w:val="nil"/>
              <w:left w:val="nil"/>
              <w:bottom w:val="nil"/>
              <w:right w:val="single" w:sz="4" w:space="0" w:color="auto"/>
            </w:tcBorders>
          </w:tcPr>
          <w:p w:rsidR="00C31270" w:rsidRDefault="00C31270" w:rsidP="00C31270">
            <w:pPr>
              <w:pStyle w:val="ConsPlusNormal"/>
              <w:jc w:val="center"/>
            </w:pPr>
            <w:r>
              <w:t>Дата</w:t>
            </w:r>
          </w:p>
        </w:tc>
        <w:tc>
          <w:tcPr>
            <w:tcW w:w="907"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31270">
        <w:tc>
          <w:tcPr>
            <w:tcW w:w="3912" w:type="dxa"/>
            <w:vMerge w:val="restart"/>
            <w:tcBorders>
              <w:top w:val="nil"/>
              <w:left w:val="nil"/>
              <w:bottom w:val="nil"/>
              <w:right w:val="nil"/>
            </w:tcBorders>
          </w:tcPr>
          <w:p w:rsidR="00C31270" w:rsidRDefault="00C31270" w:rsidP="00C31270">
            <w:pPr>
              <w:pStyle w:val="ConsPlusNormal"/>
            </w:pPr>
            <w:r>
              <w:t>Главный распорядитель, распорядитель, получатель бюджетных средств, главный администратор, администратор доходов бюджета, главный администратор, администратор источников финансирования дефицита бюджета</w:t>
            </w:r>
          </w:p>
        </w:tc>
        <w:tc>
          <w:tcPr>
            <w:tcW w:w="3240" w:type="dxa"/>
            <w:tcBorders>
              <w:top w:val="nil"/>
              <w:left w:val="nil"/>
              <w:bottom w:val="nil"/>
              <w:right w:val="nil"/>
            </w:tcBorders>
          </w:tcPr>
          <w:p w:rsidR="00C31270" w:rsidRDefault="00C31270" w:rsidP="00C31270">
            <w:pPr>
              <w:pStyle w:val="ConsPlusNormal"/>
            </w:pPr>
          </w:p>
        </w:tc>
        <w:tc>
          <w:tcPr>
            <w:tcW w:w="1020" w:type="dxa"/>
            <w:tcBorders>
              <w:top w:val="nil"/>
              <w:left w:val="nil"/>
              <w:bottom w:val="nil"/>
              <w:right w:val="single" w:sz="4" w:space="0" w:color="auto"/>
            </w:tcBorders>
          </w:tcPr>
          <w:p w:rsidR="00C31270" w:rsidRDefault="00C31270" w:rsidP="00C31270">
            <w:pPr>
              <w:pStyle w:val="ConsPlusNormal"/>
              <w:jc w:val="center"/>
            </w:pPr>
            <w:r>
              <w:t>по ОКПО</w:t>
            </w:r>
          </w:p>
        </w:tc>
        <w:tc>
          <w:tcPr>
            <w:tcW w:w="907"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31270">
        <w:tc>
          <w:tcPr>
            <w:tcW w:w="3912" w:type="dxa"/>
            <w:vMerge/>
            <w:tcBorders>
              <w:top w:val="nil"/>
              <w:left w:val="nil"/>
              <w:bottom w:val="nil"/>
              <w:right w:val="nil"/>
            </w:tcBorders>
          </w:tcPr>
          <w:p w:rsidR="00C31270" w:rsidRDefault="00C31270" w:rsidP="00C31270"/>
        </w:tc>
        <w:tc>
          <w:tcPr>
            <w:tcW w:w="3240" w:type="dxa"/>
            <w:tcBorders>
              <w:top w:val="nil"/>
              <w:left w:val="nil"/>
              <w:bottom w:val="nil"/>
              <w:right w:val="nil"/>
            </w:tcBorders>
            <w:vAlign w:val="bottom"/>
          </w:tcPr>
          <w:p w:rsidR="00C31270" w:rsidRDefault="00C31270" w:rsidP="00C31270">
            <w:pPr>
              <w:pStyle w:val="ConsPlusNormal"/>
            </w:pPr>
            <w:r>
              <w:t>_________________________</w:t>
            </w:r>
          </w:p>
        </w:tc>
        <w:tc>
          <w:tcPr>
            <w:tcW w:w="1020" w:type="dxa"/>
            <w:tcBorders>
              <w:top w:val="nil"/>
              <w:left w:val="nil"/>
              <w:bottom w:val="nil"/>
              <w:right w:val="single" w:sz="4" w:space="0" w:color="auto"/>
            </w:tcBorders>
          </w:tcPr>
          <w:p w:rsidR="00C31270" w:rsidRDefault="00C31270" w:rsidP="00C31270">
            <w:pPr>
              <w:pStyle w:val="ConsPlusNormal"/>
              <w:jc w:val="center"/>
            </w:pPr>
            <w:r>
              <w:t>Глава по БК</w:t>
            </w:r>
          </w:p>
        </w:tc>
        <w:tc>
          <w:tcPr>
            <w:tcW w:w="907"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31270">
        <w:tc>
          <w:tcPr>
            <w:tcW w:w="3912" w:type="dxa"/>
            <w:tcBorders>
              <w:top w:val="nil"/>
              <w:left w:val="nil"/>
              <w:bottom w:val="nil"/>
              <w:right w:val="nil"/>
            </w:tcBorders>
            <w:vAlign w:val="bottom"/>
          </w:tcPr>
          <w:p w:rsidR="00C31270" w:rsidRDefault="00C31270" w:rsidP="00C31270">
            <w:pPr>
              <w:pStyle w:val="ConsPlusNormal"/>
            </w:pPr>
            <w:r>
              <w:t>Наименование бюджета (публично-правового образования)</w:t>
            </w:r>
          </w:p>
        </w:tc>
        <w:tc>
          <w:tcPr>
            <w:tcW w:w="3240" w:type="dxa"/>
            <w:tcBorders>
              <w:top w:val="nil"/>
              <w:left w:val="nil"/>
              <w:bottom w:val="nil"/>
              <w:right w:val="nil"/>
            </w:tcBorders>
            <w:vAlign w:val="bottom"/>
          </w:tcPr>
          <w:p w:rsidR="00C31270" w:rsidRDefault="00C31270" w:rsidP="00C31270">
            <w:pPr>
              <w:pStyle w:val="ConsPlusNormal"/>
            </w:pPr>
            <w:r>
              <w:t>_________________________</w:t>
            </w:r>
          </w:p>
        </w:tc>
        <w:tc>
          <w:tcPr>
            <w:tcW w:w="1020" w:type="dxa"/>
            <w:tcBorders>
              <w:top w:val="nil"/>
              <w:left w:val="nil"/>
              <w:bottom w:val="nil"/>
              <w:right w:val="single" w:sz="4" w:space="0" w:color="auto"/>
            </w:tcBorders>
          </w:tcPr>
          <w:p w:rsidR="00C31270" w:rsidRDefault="00C31270" w:rsidP="00C31270">
            <w:pPr>
              <w:pStyle w:val="ConsPlusNormal"/>
              <w:jc w:val="center"/>
            </w:pPr>
            <w:r>
              <w:t xml:space="preserve">по </w:t>
            </w:r>
            <w:hyperlink r:id="rId10" w:history="1">
              <w:r>
                <w:rPr>
                  <w:color w:val="0000FF"/>
                </w:rPr>
                <w:t>ОКТМО</w:t>
              </w:r>
            </w:hyperlink>
          </w:p>
        </w:tc>
        <w:tc>
          <w:tcPr>
            <w:tcW w:w="907"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31270">
        <w:tc>
          <w:tcPr>
            <w:tcW w:w="3912" w:type="dxa"/>
            <w:tcBorders>
              <w:top w:val="nil"/>
              <w:left w:val="nil"/>
              <w:bottom w:val="nil"/>
              <w:right w:val="nil"/>
            </w:tcBorders>
            <w:vAlign w:val="bottom"/>
          </w:tcPr>
          <w:p w:rsidR="00C31270" w:rsidRDefault="00C31270" w:rsidP="00C31270">
            <w:pPr>
              <w:pStyle w:val="ConsPlusNormal"/>
            </w:pPr>
            <w:r>
              <w:t>Периодичность:</w:t>
            </w:r>
          </w:p>
        </w:tc>
        <w:tc>
          <w:tcPr>
            <w:tcW w:w="3240" w:type="dxa"/>
            <w:tcBorders>
              <w:top w:val="nil"/>
              <w:left w:val="nil"/>
              <w:bottom w:val="nil"/>
              <w:right w:val="nil"/>
            </w:tcBorders>
          </w:tcPr>
          <w:p w:rsidR="00C31270" w:rsidRDefault="00C31270" w:rsidP="00C31270">
            <w:pPr>
              <w:pStyle w:val="ConsPlusNormal"/>
            </w:pPr>
          </w:p>
        </w:tc>
        <w:tc>
          <w:tcPr>
            <w:tcW w:w="1020" w:type="dxa"/>
            <w:tcBorders>
              <w:top w:val="nil"/>
              <w:left w:val="nil"/>
              <w:bottom w:val="nil"/>
              <w:right w:val="single" w:sz="4" w:space="0" w:color="auto"/>
            </w:tcBorders>
          </w:tcPr>
          <w:p w:rsidR="00C31270" w:rsidRDefault="00C31270" w:rsidP="00C31270">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C31270" w:rsidRDefault="00C31270" w:rsidP="00C31270">
            <w:pPr>
              <w:pStyle w:val="ConsPlusNormal"/>
            </w:pPr>
          </w:p>
        </w:tc>
      </w:tr>
      <w:tr w:rsidR="00C31270" w:rsidTr="00C31270">
        <w:tc>
          <w:tcPr>
            <w:tcW w:w="3912" w:type="dxa"/>
            <w:tcBorders>
              <w:top w:val="nil"/>
              <w:left w:val="nil"/>
              <w:bottom w:val="nil"/>
              <w:right w:val="nil"/>
            </w:tcBorders>
          </w:tcPr>
          <w:p w:rsidR="00C31270" w:rsidRDefault="00C31270" w:rsidP="00C31270">
            <w:pPr>
              <w:pStyle w:val="ConsPlusNormal"/>
            </w:pPr>
            <w:r>
              <w:t>Единица измерения:</w:t>
            </w:r>
          </w:p>
        </w:tc>
        <w:tc>
          <w:tcPr>
            <w:tcW w:w="3240" w:type="dxa"/>
            <w:tcBorders>
              <w:top w:val="nil"/>
              <w:left w:val="nil"/>
              <w:bottom w:val="nil"/>
              <w:right w:val="nil"/>
            </w:tcBorders>
          </w:tcPr>
          <w:p w:rsidR="00C31270" w:rsidRDefault="00C31270" w:rsidP="00C31270">
            <w:pPr>
              <w:pStyle w:val="ConsPlusNormal"/>
              <w:jc w:val="center"/>
            </w:pPr>
            <w:r>
              <w:t>руб.</w:t>
            </w:r>
          </w:p>
        </w:tc>
        <w:tc>
          <w:tcPr>
            <w:tcW w:w="1020" w:type="dxa"/>
            <w:tcBorders>
              <w:top w:val="nil"/>
              <w:left w:val="nil"/>
              <w:bottom w:val="nil"/>
              <w:right w:val="single" w:sz="4" w:space="0" w:color="auto"/>
            </w:tcBorders>
          </w:tcPr>
          <w:p w:rsidR="00C31270" w:rsidRDefault="00C31270" w:rsidP="00C31270">
            <w:pPr>
              <w:pStyle w:val="ConsPlusNormal"/>
              <w:jc w:val="center"/>
            </w:pPr>
            <w:r>
              <w:t>по ОКЕИ</w:t>
            </w:r>
          </w:p>
        </w:tc>
        <w:tc>
          <w:tcPr>
            <w:tcW w:w="907" w:type="dxa"/>
            <w:tcBorders>
              <w:top w:val="single" w:sz="4" w:space="0" w:color="auto"/>
              <w:left w:val="single" w:sz="4" w:space="0" w:color="auto"/>
              <w:bottom w:val="single" w:sz="4" w:space="0" w:color="auto"/>
              <w:right w:val="single" w:sz="4" w:space="0" w:color="auto"/>
            </w:tcBorders>
          </w:tcPr>
          <w:p w:rsidR="00C31270" w:rsidRDefault="004C2F6E" w:rsidP="00C31270">
            <w:pPr>
              <w:pStyle w:val="ConsPlusNormal"/>
              <w:jc w:val="center"/>
            </w:pPr>
            <w:hyperlink r:id="rId11" w:history="1">
              <w:r w:rsidR="00C31270">
                <w:rPr>
                  <w:color w:val="0000FF"/>
                </w:rPr>
                <w:t>383</w:t>
              </w:r>
            </w:hyperlink>
          </w:p>
        </w:tc>
      </w:tr>
    </w:tbl>
    <w:p w:rsidR="00C31270" w:rsidRDefault="00C31270" w:rsidP="00C31270">
      <w:pPr>
        <w:pStyle w:val="ConsPlusNormal"/>
        <w:jc w:val="both"/>
      </w:pPr>
    </w:p>
    <w:p w:rsidR="00C31270" w:rsidRDefault="00C31270" w:rsidP="00C31270">
      <w:pPr>
        <w:pStyle w:val="ConsPlusNonformat"/>
        <w:jc w:val="both"/>
      </w:pPr>
      <w:r>
        <w:t>___________________________________________________________________________</w:t>
      </w:r>
    </w:p>
    <w:p w:rsidR="00C31270" w:rsidRDefault="00C31270" w:rsidP="00C31270">
      <w:pPr>
        <w:pStyle w:val="ConsPlusNonformat"/>
        <w:jc w:val="both"/>
      </w:pPr>
      <w:r>
        <w:t>___________________________________________________________________________</w:t>
      </w:r>
    </w:p>
    <w:p w:rsidR="00C31270" w:rsidRDefault="00C31270" w:rsidP="00C31270">
      <w:pPr>
        <w:pStyle w:val="ConsPlusNonformat"/>
        <w:jc w:val="both"/>
      </w:pPr>
      <w:r>
        <w:t>___________________________________________________________________________</w:t>
      </w:r>
    </w:p>
    <w:p w:rsidR="00C31270" w:rsidRDefault="00C31270" w:rsidP="00C31270">
      <w:pPr>
        <w:pStyle w:val="ConsPlusNonformat"/>
        <w:jc w:val="both"/>
      </w:pPr>
      <w:r>
        <w:t>___________________________________________________________________________</w:t>
      </w:r>
    </w:p>
    <w:p w:rsidR="00C31270" w:rsidRDefault="00C31270" w:rsidP="00C31270">
      <w:pPr>
        <w:pStyle w:val="ConsPlusNonformat"/>
        <w:jc w:val="both"/>
      </w:pPr>
      <w:r>
        <w:t>___________________________________________________________________________</w:t>
      </w:r>
    </w:p>
    <w:p w:rsidR="00C31270" w:rsidRDefault="00C31270" w:rsidP="00C31270">
      <w:pPr>
        <w:pStyle w:val="ConsPlusNonformat"/>
        <w:jc w:val="both"/>
      </w:pPr>
    </w:p>
    <w:p w:rsidR="00C31270" w:rsidRDefault="00C31270" w:rsidP="00C31270">
      <w:pPr>
        <w:pStyle w:val="ConsPlusNonformat"/>
        <w:jc w:val="both"/>
      </w:pPr>
      <w:r>
        <w:t>Руководитель структурного         ___________ _________ ___________________</w:t>
      </w:r>
    </w:p>
    <w:p w:rsidR="00C31270" w:rsidRDefault="00C31270" w:rsidP="00C31270">
      <w:pPr>
        <w:pStyle w:val="ConsPlusNonformat"/>
        <w:jc w:val="both"/>
      </w:pPr>
      <w:r>
        <w:t xml:space="preserve">подразделения                  </w:t>
      </w:r>
      <w:proofErr w:type="gramStart"/>
      <w:r>
        <w:t xml:space="preserve">   (</w:t>
      </w:r>
      <w:proofErr w:type="gramEnd"/>
      <w:r>
        <w:t>должность) (подпись)    (расшифровка</w:t>
      </w:r>
    </w:p>
    <w:p w:rsidR="00C31270" w:rsidRDefault="00C31270" w:rsidP="00C31270">
      <w:pPr>
        <w:pStyle w:val="ConsPlusNonformat"/>
        <w:jc w:val="both"/>
      </w:pPr>
      <w:r>
        <w:t xml:space="preserve">                                                             подписи)</w:t>
      </w:r>
    </w:p>
    <w:p w:rsidR="00C31270" w:rsidRDefault="00C31270" w:rsidP="00C31270">
      <w:pPr>
        <w:pStyle w:val="ConsPlusNonformat"/>
        <w:jc w:val="both"/>
      </w:pPr>
    </w:p>
    <w:p w:rsidR="00C31270" w:rsidRDefault="00C31270" w:rsidP="00C31270">
      <w:pPr>
        <w:pStyle w:val="ConsPlusNonformat"/>
        <w:jc w:val="both"/>
      </w:pPr>
      <w:r>
        <w:t>"__" ___________ 20__ г.</w:t>
      </w:r>
    </w:p>
    <w:p w:rsidR="00C31270" w:rsidRDefault="00C31270" w:rsidP="00C31270">
      <w:pPr>
        <w:pStyle w:val="ConsPlusNormal"/>
        <w:jc w:val="both"/>
      </w:pPr>
    </w:p>
    <w:p w:rsidR="00C31270" w:rsidRDefault="00C31270" w:rsidP="00C31270">
      <w:pPr>
        <w:pStyle w:val="ConsPlusNormal"/>
        <w:jc w:val="both"/>
      </w:pPr>
    </w:p>
    <w:p w:rsidR="00C31270" w:rsidRDefault="00C31270" w:rsidP="00C31270">
      <w:pPr>
        <w:pStyle w:val="ConsPlusNormal"/>
        <w:pBdr>
          <w:top w:val="single" w:sz="6" w:space="0" w:color="auto"/>
        </w:pBdr>
        <w:spacing w:before="100" w:after="100"/>
        <w:jc w:val="both"/>
        <w:rPr>
          <w:sz w:val="2"/>
          <w:szCs w:val="2"/>
        </w:rPr>
      </w:pPr>
    </w:p>
    <w:p w:rsidR="00C31270" w:rsidRDefault="00C31270" w:rsidP="00C31270"/>
    <w:p w:rsidR="00060082" w:rsidRPr="00217A49" w:rsidRDefault="00060082" w:rsidP="00060082">
      <w:pPr>
        <w:contextualSpacing/>
        <w:jc w:val="right"/>
        <w:rPr>
          <w:rFonts w:ascii="Times New Roman" w:eastAsia="Times New Roman" w:hAnsi="Times New Roman" w:cs="Times New Roman"/>
          <w:color w:val="2D2D2D"/>
          <w:spacing w:val="2"/>
          <w:sz w:val="24"/>
          <w:szCs w:val="24"/>
          <w:lang w:eastAsia="ru-RU"/>
        </w:rPr>
      </w:pPr>
    </w:p>
    <w:sectPr w:rsidR="00060082" w:rsidRPr="00217A49" w:rsidSect="00C31270">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14B91"/>
    <w:multiLevelType w:val="hybridMultilevel"/>
    <w:tmpl w:val="B4C8D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7DB3FC5"/>
    <w:multiLevelType w:val="hybridMultilevel"/>
    <w:tmpl w:val="2CC4E01C"/>
    <w:lvl w:ilvl="0" w:tplc="1372538E">
      <w:start w:val="1"/>
      <w:numFmt w:val="decimal"/>
      <w:lvlText w:val="%1."/>
      <w:lvlJc w:val="left"/>
      <w:pPr>
        <w:ind w:left="1083" w:hanging="375"/>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1C8"/>
    <w:rsid w:val="00060082"/>
    <w:rsid w:val="001538BE"/>
    <w:rsid w:val="00217A49"/>
    <w:rsid w:val="00227564"/>
    <w:rsid w:val="0028618C"/>
    <w:rsid w:val="00333FED"/>
    <w:rsid w:val="00412FED"/>
    <w:rsid w:val="004139B3"/>
    <w:rsid w:val="00443D5C"/>
    <w:rsid w:val="0049493C"/>
    <w:rsid w:val="004B1322"/>
    <w:rsid w:val="004C2F6E"/>
    <w:rsid w:val="005902F1"/>
    <w:rsid w:val="005B4109"/>
    <w:rsid w:val="00625F26"/>
    <w:rsid w:val="00677581"/>
    <w:rsid w:val="0079242C"/>
    <w:rsid w:val="007A658F"/>
    <w:rsid w:val="007C203B"/>
    <w:rsid w:val="00857CFE"/>
    <w:rsid w:val="008B6DC2"/>
    <w:rsid w:val="009259FF"/>
    <w:rsid w:val="00932DAC"/>
    <w:rsid w:val="009B0603"/>
    <w:rsid w:val="009D3D58"/>
    <w:rsid w:val="00AB11D9"/>
    <w:rsid w:val="00B217CC"/>
    <w:rsid w:val="00C27A7D"/>
    <w:rsid w:val="00C31270"/>
    <w:rsid w:val="00CF77FB"/>
    <w:rsid w:val="00D46316"/>
    <w:rsid w:val="00E82707"/>
    <w:rsid w:val="00EE16D2"/>
    <w:rsid w:val="00F831C8"/>
    <w:rsid w:val="00FE0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70A0794E-C626-41AF-BF71-3B80122D4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1C8"/>
    <w:pPr>
      <w:ind w:left="720"/>
      <w:contextualSpacing/>
    </w:pPr>
  </w:style>
  <w:style w:type="paragraph" w:customStyle="1" w:styleId="ConsPlusTitle">
    <w:name w:val="ConsPlusTitle"/>
    <w:rsid w:val="00217A49"/>
    <w:pPr>
      <w:widowControl w:val="0"/>
      <w:autoSpaceDE w:val="0"/>
      <w:autoSpaceDN w:val="0"/>
      <w:adjustRightInd w:val="0"/>
      <w:spacing w:after="0" w:line="240" w:lineRule="auto"/>
    </w:pPr>
    <w:rPr>
      <w:rFonts w:ascii="Arial" w:eastAsia="Times New Roman" w:hAnsi="Arial" w:cs="Arial"/>
      <w:b/>
      <w:bCs/>
      <w:lang w:eastAsia="ru-RU"/>
    </w:rPr>
  </w:style>
  <w:style w:type="paragraph" w:styleId="a4">
    <w:name w:val="Balloon Text"/>
    <w:basedOn w:val="a"/>
    <w:link w:val="a5"/>
    <w:uiPriority w:val="99"/>
    <w:semiHidden/>
    <w:unhideWhenUsed/>
    <w:rsid w:val="00412FE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12FED"/>
    <w:rPr>
      <w:rFonts w:ascii="Segoe UI" w:hAnsi="Segoe UI" w:cs="Segoe UI"/>
      <w:sz w:val="18"/>
      <w:szCs w:val="18"/>
    </w:rPr>
  </w:style>
  <w:style w:type="paragraph" w:customStyle="1" w:styleId="pc">
    <w:name w:val="pc"/>
    <w:basedOn w:val="a"/>
    <w:rsid w:val="009B06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j">
    <w:name w:val="pj"/>
    <w:basedOn w:val="a"/>
    <w:rsid w:val="009B06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7C20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618C"/>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Title"/>
    <w:basedOn w:val="a"/>
    <w:link w:val="a7"/>
    <w:qFormat/>
    <w:rsid w:val="004C2F6E"/>
    <w:pPr>
      <w:spacing w:after="0" w:line="240" w:lineRule="auto"/>
      <w:ind w:left="-567" w:right="-908"/>
      <w:jc w:val="center"/>
    </w:pPr>
    <w:rPr>
      <w:rFonts w:ascii="Times New Roman" w:eastAsia="Times New Roman" w:hAnsi="Times New Roman" w:cs="Times New Roman"/>
      <w:b/>
      <w:sz w:val="24"/>
      <w:szCs w:val="20"/>
      <w:lang w:eastAsia="ru-RU"/>
    </w:rPr>
  </w:style>
  <w:style w:type="character" w:customStyle="1" w:styleId="a7">
    <w:name w:val="Название Знак"/>
    <w:basedOn w:val="a0"/>
    <w:link w:val="a6"/>
    <w:rsid w:val="004C2F6E"/>
    <w:rPr>
      <w:rFonts w:ascii="Times New Roman" w:eastAsia="Times New Roman" w:hAnsi="Times New Roman" w:cs="Times New Roman"/>
      <w:b/>
      <w:sz w:val="24"/>
      <w:szCs w:val="20"/>
      <w:lang w:eastAsia="ru-RU"/>
    </w:rPr>
  </w:style>
  <w:style w:type="paragraph" w:styleId="a8">
    <w:name w:val="Body Text"/>
    <w:basedOn w:val="a"/>
    <w:link w:val="a9"/>
    <w:rsid w:val="004C2F6E"/>
    <w:pPr>
      <w:spacing w:after="0" w:line="240" w:lineRule="auto"/>
      <w:ind w:right="567"/>
      <w:jc w:val="both"/>
    </w:pPr>
    <w:rPr>
      <w:rFonts w:ascii="Times New Roman" w:eastAsia="Times New Roman" w:hAnsi="Times New Roman" w:cs="Times New Roman"/>
      <w:sz w:val="24"/>
      <w:szCs w:val="20"/>
      <w:lang w:eastAsia="ru-RU"/>
    </w:rPr>
  </w:style>
  <w:style w:type="character" w:customStyle="1" w:styleId="a9">
    <w:name w:val="Основной текст Знак"/>
    <w:basedOn w:val="a0"/>
    <w:link w:val="a8"/>
    <w:rsid w:val="004C2F6E"/>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234590">
      <w:bodyDiv w:val="1"/>
      <w:marLeft w:val="0"/>
      <w:marRight w:val="0"/>
      <w:marTop w:val="0"/>
      <w:marBottom w:val="0"/>
      <w:divBdr>
        <w:top w:val="none" w:sz="0" w:space="0" w:color="auto"/>
        <w:left w:val="none" w:sz="0" w:space="0" w:color="auto"/>
        <w:bottom w:val="none" w:sz="0" w:space="0" w:color="auto"/>
        <w:right w:val="none" w:sz="0" w:space="0" w:color="auto"/>
      </w:divBdr>
    </w:div>
    <w:div w:id="430787312">
      <w:bodyDiv w:val="1"/>
      <w:marLeft w:val="0"/>
      <w:marRight w:val="0"/>
      <w:marTop w:val="0"/>
      <w:marBottom w:val="0"/>
      <w:divBdr>
        <w:top w:val="none" w:sz="0" w:space="0" w:color="auto"/>
        <w:left w:val="none" w:sz="0" w:space="0" w:color="auto"/>
        <w:bottom w:val="none" w:sz="0" w:space="0" w:color="auto"/>
        <w:right w:val="none" w:sz="0" w:space="0" w:color="auto"/>
      </w:divBdr>
    </w:div>
    <w:div w:id="463740743">
      <w:bodyDiv w:val="1"/>
      <w:marLeft w:val="0"/>
      <w:marRight w:val="0"/>
      <w:marTop w:val="0"/>
      <w:marBottom w:val="0"/>
      <w:divBdr>
        <w:top w:val="none" w:sz="0" w:space="0" w:color="auto"/>
        <w:left w:val="none" w:sz="0" w:space="0" w:color="auto"/>
        <w:bottom w:val="none" w:sz="0" w:space="0" w:color="auto"/>
        <w:right w:val="none" w:sz="0" w:space="0" w:color="auto"/>
      </w:divBdr>
      <w:divsChild>
        <w:div w:id="525677026">
          <w:marLeft w:val="0"/>
          <w:marRight w:val="0"/>
          <w:marTop w:val="0"/>
          <w:marBottom w:val="0"/>
          <w:divBdr>
            <w:top w:val="none" w:sz="0" w:space="0" w:color="auto"/>
            <w:left w:val="none" w:sz="0" w:space="0" w:color="auto"/>
            <w:bottom w:val="none" w:sz="0" w:space="0" w:color="auto"/>
            <w:right w:val="none" w:sz="0" w:space="0" w:color="auto"/>
          </w:divBdr>
        </w:div>
        <w:div w:id="1308973451">
          <w:marLeft w:val="0"/>
          <w:marRight w:val="0"/>
          <w:marTop w:val="0"/>
          <w:marBottom w:val="0"/>
          <w:divBdr>
            <w:top w:val="none" w:sz="0" w:space="0" w:color="auto"/>
            <w:left w:val="none" w:sz="0" w:space="0" w:color="auto"/>
            <w:bottom w:val="none" w:sz="0" w:space="0" w:color="auto"/>
            <w:right w:val="none" w:sz="0" w:space="0" w:color="auto"/>
          </w:divBdr>
        </w:div>
        <w:div w:id="1152065980">
          <w:marLeft w:val="0"/>
          <w:marRight w:val="0"/>
          <w:marTop w:val="0"/>
          <w:marBottom w:val="0"/>
          <w:divBdr>
            <w:top w:val="none" w:sz="0" w:space="0" w:color="auto"/>
            <w:left w:val="none" w:sz="0" w:space="0" w:color="auto"/>
            <w:bottom w:val="none" w:sz="0" w:space="0" w:color="auto"/>
            <w:right w:val="none" w:sz="0" w:space="0" w:color="auto"/>
          </w:divBdr>
        </w:div>
        <w:div w:id="1119102850">
          <w:marLeft w:val="0"/>
          <w:marRight w:val="0"/>
          <w:marTop w:val="0"/>
          <w:marBottom w:val="0"/>
          <w:divBdr>
            <w:top w:val="none" w:sz="0" w:space="0" w:color="auto"/>
            <w:left w:val="none" w:sz="0" w:space="0" w:color="auto"/>
            <w:bottom w:val="none" w:sz="0" w:space="0" w:color="auto"/>
            <w:right w:val="none" w:sz="0" w:space="0" w:color="auto"/>
          </w:divBdr>
        </w:div>
        <w:div w:id="1097825449">
          <w:marLeft w:val="0"/>
          <w:marRight w:val="0"/>
          <w:marTop w:val="0"/>
          <w:marBottom w:val="0"/>
          <w:divBdr>
            <w:top w:val="none" w:sz="0" w:space="0" w:color="auto"/>
            <w:left w:val="none" w:sz="0" w:space="0" w:color="auto"/>
            <w:bottom w:val="none" w:sz="0" w:space="0" w:color="auto"/>
            <w:right w:val="none" w:sz="0" w:space="0" w:color="auto"/>
          </w:divBdr>
        </w:div>
        <w:div w:id="328673653">
          <w:marLeft w:val="0"/>
          <w:marRight w:val="0"/>
          <w:marTop w:val="0"/>
          <w:marBottom w:val="0"/>
          <w:divBdr>
            <w:top w:val="none" w:sz="0" w:space="0" w:color="auto"/>
            <w:left w:val="none" w:sz="0" w:space="0" w:color="auto"/>
            <w:bottom w:val="none" w:sz="0" w:space="0" w:color="auto"/>
            <w:right w:val="none" w:sz="0" w:space="0" w:color="auto"/>
          </w:divBdr>
        </w:div>
      </w:divsChild>
    </w:div>
    <w:div w:id="530068369">
      <w:bodyDiv w:val="1"/>
      <w:marLeft w:val="0"/>
      <w:marRight w:val="0"/>
      <w:marTop w:val="0"/>
      <w:marBottom w:val="0"/>
      <w:divBdr>
        <w:top w:val="none" w:sz="0" w:space="0" w:color="auto"/>
        <w:left w:val="none" w:sz="0" w:space="0" w:color="auto"/>
        <w:bottom w:val="none" w:sz="0" w:space="0" w:color="auto"/>
        <w:right w:val="none" w:sz="0" w:space="0" w:color="auto"/>
      </w:divBdr>
    </w:div>
    <w:div w:id="917715982">
      <w:bodyDiv w:val="1"/>
      <w:marLeft w:val="0"/>
      <w:marRight w:val="0"/>
      <w:marTop w:val="0"/>
      <w:marBottom w:val="0"/>
      <w:divBdr>
        <w:top w:val="none" w:sz="0" w:space="0" w:color="auto"/>
        <w:left w:val="none" w:sz="0" w:space="0" w:color="auto"/>
        <w:bottom w:val="none" w:sz="0" w:space="0" w:color="auto"/>
        <w:right w:val="none" w:sz="0" w:space="0" w:color="auto"/>
      </w:divBdr>
      <w:divsChild>
        <w:div w:id="2113741485">
          <w:marLeft w:val="0"/>
          <w:marRight w:val="0"/>
          <w:marTop w:val="0"/>
          <w:marBottom w:val="0"/>
          <w:divBdr>
            <w:top w:val="none" w:sz="0" w:space="0" w:color="auto"/>
            <w:left w:val="none" w:sz="0" w:space="0" w:color="auto"/>
            <w:bottom w:val="none" w:sz="0" w:space="0" w:color="auto"/>
            <w:right w:val="none" w:sz="0" w:space="0" w:color="auto"/>
          </w:divBdr>
        </w:div>
        <w:div w:id="1207638570">
          <w:marLeft w:val="0"/>
          <w:marRight w:val="0"/>
          <w:marTop w:val="0"/>
          <w:marBottom w:val="0"/>
          <w:divBdr>
            <w:top w:val="none" w:sz="0" w:space="0" w:color="auto"/>
            <w:left w:val="none" w:sz="0" w:space="0" w:color="auto"/>
            <w:bottom w:val="none" w:sz="0" w:space="0" w:color="auto"/>
            <w:right w:val="none" w:sz="0" w:space="0" w:color="auto"/>
          </w:divBdr>
        </w:div>
        <w:div w:id="1198472768">
          <w:marLeft w:val="0"/>
          <w:marRight w:val="0"/>
          <w:marTop w:val="0"/>
          <w:marBottom w:val="0"/>
          <w:divBdr>
            <w:top w:val="none" w:sz="0" w:space="0" w:color="auto"/>
            <w:left w:val="none" w:sz="0" w:space="0" w:color="auto"/>
            <w:bottom w:val="none" w:sz="0" w:space="0" w:color="auto"/>
            <w:right w:val="none" w:sz="0" w:space="0" w:color="auto"/>
          </w:divBdr>
        </w:div>
        <w:div w:id="1576359466">
          <w:marLeft w:val="0"/>
          <w:marRight w:val="0"/>
          <w:marTop w:val="0"/>
          <w:marBottom w:val="0"/>
          <w:divBdr>
            <w:top w:val="none" w:sz="0" w:space="0" w:color="auto"/>
            <w:left w:val="none" w:sz="0" w:space="0" w:color="auto"/>
            <w:bottom w:val="none" w:sz="0" w:space="0" w:color="auto"/>
            <w:right w:val="none" w:sz="0" w:space="0" w:color="auto"/>
          </w:divBdr>
        </w:div>
        <w:div w:id="706756431">
          <w:marLeft w:val="0"/>
          <w:marRight w:val="0"/>
          <w:marTop w:val="0"/>
          <w:marBottom w:val="0"/>
          <w:divBdr>
            <w:top w:val="none" w:sz="0" w:space="0" w:color="auto"/>
            <w:left w:val="none" w:sz="0" w:space="0" w:color="auto"/>
            <w:bottom w:val="none" w:sz="0" w:space="0" w:color="auto"/>
            <w:right w:val="none" w:sz="0" w:space="0" w:color="auto"/>
          </w:divBdr>
        </w:div>
        <w:div w:id="1558592304">
          <w:marLeft w:val="0"/>
          <w:marRight w:val="0"/>
          <w:marTop w:val="0"/>
          <w:marBottom w:val="0"/>
          <w:divBdr>
            <w:top w:val="none" w:sz="0" w:space="0" w:color="auto"/>
            <w:left w:val="none" w:sz="0" w:space="0" w:color="auto"/>
            <w:bottom w:val="none" w:sz="0" w:space="0" w:color="auto"/>
            <w:right w:val="none" w:sz="0" w:space="0" w:color="auto"/>
          </w:divBdr>
        </w:div>
        <w:div w:id="892501520">
          <w:marLeft w:val="0"/>
          <w:marRight w:val="0"/>
          <w:marTop w:val="0"/>
          <w:marBottom w:val="0"/>
          <w:divBdr>
            <w:top w:val="none" w:sz="0" w:space="0" w:color="auto"/>
            <w:left w:val="none" w:sz="0" w:space="0" w:color="auto"/>
            <w:bottom w:val="none" w:sz="0" w:space="0" w:color="auto"/>
            <w:right w:val="none" w:sz="0" w:space="0" w:color="auto"/>
          </w:divBdr>
        </w:div>
        <w:div w:id="1641571370">
          <w:marLeft w:val="0"/>
          <w:marRight w:val="0"/>
          <w:marTop w:val="0"/>
          <w:marBottom w:val="0"/>
          <w:divBdr>
            <w:top w:val="none" w:sz="0" w:space="0" w:color="auto"/>
            <w:left w:val="none" w:sz="0" w:space="0" w:color="auto"/>
            <w:bottom w:val="none" w:sz="0" w:space="0" w:color="auto"/>
            <w:right w:val="none" w:sz="0" w:space="0" w:color="auto"/>
          </w:divBdr>
        </w:div>
        <w:div w:id="968323489">
          <w:marLeft w:val="0"/>
          <w:marRight w:val="0"/>
          <w:marTop w:val="0"/>
          <w:marBottom w:val="0"/>
          <w:divBdr>
            <w:top w:val="none" w:sz="0" w:space="0" w:color="auto"/>
            <w:left w:val="none" w:sz="0" w:space="0" w:color="auto"/>
            <w:bottom w:val="none" w:sz="0" w:space="0" w:color="auto"/>
            <w:right w:val="none" w:sz="0" w:space="0" w:color="auto"/>
          </w:divBdr>
        </w:div>
        <w:div w:id="1345791230">
          <w:marLeft w:val="0"/>
          <w:marRight w:val="0"/>
          <w:marTop w:val="0"/>
          <w:marBottom w:val="0"/>
          <w:divBdr>
            <w:top w:val="none" w:sz="0" w:space="0" w:color="auto"/>
            <w:left w:val="none" w:sz="0" w:space="0" w:color="auto"/>
            <w:bottom w:val="none" w:sz="0" w:space="0" w:color="auto"/>
            <w:right w:val="none" w:sz="0" w:space="0" w:color="auto"/>
          </w:divBdr>
        </w:div>
        <w:div w:id="875385828">
          <w:marLeft w:val="0"/>
          <w:marRight w:val="0"/>
          <w:marTop w:val="0"/>
          <w:marBottom w:val="0"/>
          <w:divBdr>
            <w:top w:val="none" w:sz="0" w:space="0" w:color="auto"/>
            <w:left w:val="none" w:sz="0" w:space="0" w:color="auto"/>
            <w:bottom w:val="none" w:sz="0" w:space="0" w:color="auto"/>
            <w:right w:val="none" w:sz="0" w:space="0" w:color="auto"/>
          </w:divBdr>
        </w:div>
        <w:div w:id="1644233856">
          <w:marLeft w:val="0"/>
          <w:marRight w:val="0"/>
          <w:marTop w:val="0"/>
          <w:marBottom w:val="0"/>
          <w:divBdr>
            <w:top w:val="none" w:sz="0" w:space="0" w:color="auto"/>
            <w:left w:val="none" w:sz="0" w:space="0" w:color="auto"/>
            <w:bottom w:val="none" w:sz="0" w:space="0" w:color="auto"/>
            <w:right w:val="none" w:sz="0" w:space="0" w:color="auto"/>
          </w:divBdr>
        </w:div>
        <w:div w:id="910580180">
          <w:marLeft w:val="0"/>
          <w:marRight w:val="0"/>
          <w:marTop w:val="0"/>
          <w:marBottom w:val="0"/>
          <w:divBdr>
            <w:top w:val="none" w:sz="0" w:space="0" w:color="auto"/>
            <w:left w:val="none" w:sz="0" w:space="0" w:color="auto"/>
            <w:bottom w:val="none" w:sz="0" w:space="0" w:color="auto"/>
            <w:right w:val="none" w:sz="0" w:space="0" w:color="auto"/>
          </w:divBdr>
        </w:div>
      </w:divsChild>
    </w:div>
    <w:div w:id="940143947">
      <w:bodyDiv w:val="1"/>
      <w:marLeft w:val="0"/>
      <w:marRight w:val="0"/>
      <w:marTop w:val="0"/>
      <w:marBottom w:val="0"/>
      <w:divBdr>
        <w:top w:val="none" w:sz="0" w:space="0" w:color="auto"/>
        <w:left w:val="none" w:sz="0" w:space="0" w:color="auto"/>
        <w:bottom w:val="none" w:sz="0" w:space="0" w:color="auto"/>
        <w:right w:val="none" w:sz="0" w:space="0" w:color="auto"/>
      </w:divBdr>
    </w:div>
    <w:div w:id="159725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laws.ru/Kodeks-torgovogo-moreplavaniya/Glava-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A2C0CFCFC052E0AF943B7BF9C67DA57CAF6F6B92124FEFE3E85CE343EnAl3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2C0CFCFC052E0AF943B7BF9C67DA57CAF6F6B92124FEFE3E85CE343EnAl3H" TargetMode="External"/><Relationship Id="rId11" Type="http://schemas.openxmlformats.org/officeDocument/2006/relationships/hyperlink" Target="consultantplus://offline/ref=AA2C0CFCFC052E0AF943B7BF9C67DA57C9FAF6B12420FEFE3E85CE343EA3A34226B8F757002EADDCn9lBH" TargetMode="External"/><Relationship Id="rId5" Type="http://schemas.openxmlformats.org/officeDocument/2006/relationships/image" Target="media/image1.jpeg"/><Relationship Id="rId10" Type="http://schemas.openxmlformats.org/officeDocument/2006/relationships/hyperlink" Target="consultantplus://offline/ref=AA2C0CFCFC052E0AF943B7BF9C67DA57CAF6F6B92124FEFE3E85CE343EnAl3H" TargetMode="External"/><Relationship Id="rId4" Type="http://schemas.openxmlformats.org/officeDocument/2006/relationships/webSettings" Target="webSettings.xml"/><Relationship Id="rId9" Type="http://schemas.openxmlformats.org/officeDocument/2006/relationships/hyperlink" Target="consultantplus://offline/ref=AA2C0CFCFC052E0AF943B7BF9C67DA57CAF6F6B92124FEFE3E85CE343EnAl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26</Pages>
  <Words>5723</Words>
  <Characters>32626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Elina</cp:lastModifiedBy>
  <cp:revision>14</cp:revision>
  <cp:lastPrinted>2018-03-01T11:29:00Z</cp:lastPrinted>
  <dcterms:created xsi:type="dcterms:W3CDTF">2017-08-31T09:07:00Z</dcterms:created>
  <dcterms:modified xsi:type="dcterms:W3CDTF">2018-03-21T13:31:00Z</dcterms:modified>
</cp:coreProperties>
</file>