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15B0" w:rsidRDefault="008015B0" w:rsidP="008015B0">
      <w:pPr>
        <w:rPr>
          <w:rFonts w:ascii="Times New Roman" w:hAnsi="Times New Roman"/>
        </w:rPr>
      </w:pPr>
    </w:p>
    <w:p w:rsidR="008015B0" w:rsidRDefault="008015B0" w:rsidP="008015B0">
      <w:pPr>
        <w:pStyle w:val="a5"/>
        <w:rPr>
          <w:rFonts w:ascii="Times New Roman" w:hAnsi="Times New Roman"/>
        </w:rPr>
      </w:pPr>
      <w:r>
        <w:rPr>
          <w:noProof/>
        </w:rPr>
        <mc:AlternateContent>
          <mc:Choice Requires="wps">
            <w:drawing>
              <wp:anchor distT="0" distB="0" distL="114935" distR="114935" simplePos="0" relativeHeight="251656704" behindDoc="0" locked="0" layoutInCell="1" allowOverlap="1">
                <wp:simplePos x="0" y="0"/>
                <wp:positionH relativeFrom="column">
                  <wp:posOffset>2646045</wp:posOffset>
                </wp:positionH>
                <wp:positionV relativeFrom="paragraph">
                  <wp:posOffset>-153670</wp:posOffset>
                </wp:positionV>
                <wp:extent cx="862965" cy="1139190"/>
                <wp:effectExtent l="0" t="0" r="0" b="381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965" cy="1139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015B0" w:rsidRDefault="008015B0" w:rsidP="008015B0">
                            <w:r>
                              <w:rPr>
                                <w:rFonts w:asciiTheme="minorHAnsi" w:eastAsiaTheme="minorHAnsi" w:hAnsiTheme="minorHAnsi" w:cstheme="minorBidi"/>
                                <w:noProof/>
                                <w:kern w:val="0"/>
                                <w:szCs w:val="20"/>
                              </w:rPr>
                              <w:drawing>
                                <wp:inline distT="0" distB="0" distL="0" distR="0">
                                  <wp:extent cx="866775" cy="10287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4" o:spid="_x0000_s1026" type="#_x0000_t202" style="position:absolute;margin-left:208.35pt;margin-top:-12.1pt;width:67.95pt;height:89.7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" stroked="f">
                <v:textbox inset="0,0,0,0">
                  <w:txbxContent>
                    <w:p w:rsidR="008015B0" w:rsidRDefault="008015B0" w:rsidP="008015B0">
                      <w:r>
                        <w:rPr>
                          <w:rFonts w:asciiTheme="minorHAnsi" w:eastAsiaTheme="minorHAnsi" w:hAnsiTheme="minorHAnsi" w:cstheme="minorBidi"/>
                          <w:noProof/>
                          <w:kern w:val="0"/>
                          <w:szCs w:val="20"/>
                        </w:rPr>
                        <w:drawing>
                          <wp:inline distT="0" distB="0" distL="0" distR="0">
                            <wp:extent cx="866775" cy="10287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v:textbox>
              </v:shape>
            </w:pict>
          </mc:Fallback>
        </mc:AlternateContent>
      </w:r>
    </w:p>
    <w:p w:rsidR="008015B0" w:rsidRDefault="008015B0" w:rsidP="008015B0">
      <w:pPr>
        <w:pStyle w:val="a5"/>
        <w:rPr>
          <w:rFonts w:ascii="Times New Roman" w:hAnsi="Times New Roman"/>
        </w:rPr>
      </w:pPr>
    </w:p>
    <w:p w:rsidR="008015B0" w:rsidRDefault="008015B0" w:rsidP="008015B0">
      <w:pPr>
        <w:jc w:val="center"/>
        <w:rPr>
          <w:rFonts w:ascii="Times New Roman" w:hAnsi="Times New Roman"/>
          <w:b/>
          <w:bCs/>
          <w:sz w:val="28"/>
          <w:szCs w:val="28"/>
        </w:rPr>
      </w:pPr>
    </w:p>
    <w:p w:rsidR="008015B0" w:rsidRDefault="008015B0" w:rsidP="008015B0">
      <w:pPr>
        <w:jc w:val="center"/>
        <w:rPr>
          <w:rFonts w:ascii="Times New Roman" w:hAnsi="Times New Roman"/>
          <w:b/>
          <w:bCs/>
          <w:sz w:val="28"/>
          <w:szCs w:val="28"/>
        </w:rPr>
      </w:pPr>
      <w:r>
        <w:rPr>
          <w:rFonts w:ascii="Times New Roman" w:hAnsi="Times New Roman"/>
          <w:b/>
          <w:bCs/>
          <w:sz w:val="28"/>
          <w:szCs w:val="28"/>
        </w:rPr>
        <w:t xml:space="preserve">МЕСТНАЯ АДМИНИСТРАЦИЯ МУНИЦИПАЛЬНОГО </w:t>
      </w:r>
    </w:p>
    <w:p w:rsidR="008015B0" w:rsidRDefault="008015B0" w:rsidP="008015B0">
      <w:pPr>
        <w:jc w:val="center"/>
        <w:rPr>
          <w:rFonts w:ascii="Times New Roman" w:hAnsi="Times New Roman"/>
          <w:b/>
          <w:bCs/>
          <w:sz w:val="28"/>
          <w:szCs w:val="28"/>
        </w:rPr>
      </w:pPr>
      <w:r>
        <w:rPr>
          <w:rFonts w:ascii="Times New Roman" w:hAnsi="Times New Roman"/>
          <w:b/>
          <w:bCs/>
          <w:sz w:val="28"/>
          <w:szCs w:val="28"/>
        </w:rPr>
        <w:t>ОБРАЗОВАНИЯ ГОРОД ЛОМОНОСОВ</w:t>
      </w:r>
    </w:p>
    <w:p w:rsidR="008015B0" w:rsidRDefault="008015B0" w:rsidP="008015B0">
      <w:pPr>
        <w:jc w:val="center"/>
        <w:rPr>
          <w:rFonts w:ascii="Times New Roman" w:hAnsi="Times New Roman"/>
          <w:sz w:val="28"/>
        </w:rPr>
      </w:pPr>
      <w:r>
        <w:rPr>
          <w:noProof/>
        </w:rPr>
        <mc:AlternateContent>
          <mc:Choice Requires="wps">
            <w:drawing>
              <wp:anchor distT="0" distB="0" distL="114300" distR="114300" simplePos="0" relativeHeight="251657728" behindDoc="0" locked="0" layoutInCell="1" allowOverlap="1">
                <wp:simplePos x="0" y="0"/>
                <wp:positionH relativeFrom="column">
                  <wp:posOffset>3810</wp:posOffset>
                </wp:positionH>
                <wp:positionV relativeFrom="paragraph">
                  <wp:posOffset>40640</wp:posOffset>
                </wp:positionV>
                <wp:extent cx="6309360" cy="0"/>
                <wp:effectExtent l="0" t="0" r="3429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CB8B9" id="Прямая соединительная линия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2pt" to="497.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" strokeweight=".79mm">
                <v:stroke joinstyle="miter"/>
              </v:lin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3810</wp:posOffset>
                </wp:positionH>
                <wp:positionV relativeFrom="paragraph">
                  <wp:posOffset>132080</wp:posOffset>
                </wp:positionV>
                <wp:extent cx="6309360" cy="0"/>
                <wp:effectExtent l="0" t="0" r="3429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734FB7"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4pt" to="497.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" strokeweight=".79mm">
                <v:stroke joinstyle="miter"/>
              </v:line>
            </w:pict>
          </mc:Fallback>
        </mc:AlternateContent>
      </w:r>
    </w:p>
    <w:p w:rsidR="008015B0" w:rsidRDefault="008015B0" w:rsidP="008015B0">
      <w:pPr>
        <w:rPr>
          <w:rFonts w:ascii="Times New Roman" w:hAnsi="Times New Roman"/>
        </w:rPr>
      </w:pPr>
    </w:p>
    <w:p w:rsidR="008015B0" w:rsidRDefault="008015B0" w:rsidP="008015B0">
      <w:pPr>
        <w:ind w:left="284"/>
        <w:jc w:val="center"/>
        <w:rPr>
          <w:rFonts w:ascii="Times New Roman" w:hAnsi="Times New Roman"/>
          <w:b/>
          <w:bCs/>
          <w:sz w:val="28"/>
          <w:szCs w:val="28"/>
        </w:rPr>
      </w:pPr>
      <w:r>
        <w:rPr>
          <w:rFonts w:ascii="Times New Roman" w:hAnsi="Times New Roman"/>
          <w:b/>
          <w:bCs/>
          <w:sz w:val="28"/>
          <w:szCs w:val="28"/>
        </w:rPr>
        <w:t>ПОСТАНОВЛЕНИЕ</w:t>
      </w:r>
    </w:p>
    <w:p w:rsidR="008015B0" w:rsidRDefault="008015B0" w:rsidP="008015B0">
      <w:pPr>
        <w:ind w:left="284" w:right="567"/>
        <w:jc w:val="both"/>
        <w:rPr>
          <w:rFonts w:ascii="Times New Roman" w:hAnsi="Times New Roman"/>
          <w:sz w:val="24"/>
        </w:rPr>
      </w:pPr>
    </w:p>
    <w:p w:rsidR="008015B0" w:rsidRDefault="008015B0" w:rsidP="008015B0">
      <w:pPr>
        <w:ind w:left="284" w:right="567"/>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rsidR="008015B0" w:rsidRDefault="008015B0" w:rsidP="008015B0">
      <w:pPr>
        <w:rPr>
          <w:rFonts w:ascii="Times New Roman" w:hAnsi="Times New Roman"/>
          <w:sz w:val="24"/>
        </w:rPr>
      </w:pPr>
      <w:r>
        <w:rPr>
          <w:rFonts w:ascii="Times New Roman" w:hAnsi="Times New Roman"/>
          <w:sz w:val="24"/>
        </w:rPr>
        <w:t>От</w:t>
      </w:r>
      <w:r w:rsidR="00BF4304">
        <w:rPr>
          <w:rFonts w:ascii="Times New Roman" w:hAnsi="Times New Roman"/>
          <w:sz w:val="24"/>
        </w:rPr>
        <w:t xml:space="preserve"> 27.10.</w:t>
      </w:r>
      <w:r>
        <w:rPr>
          <w:rFonts w:ascii="Times New Roman" w:hAnsi="Times New Roman"/>
          <w:sz w:val="24"/>
        </w:rPr>
        <w:t xml:space="preserve">2017 </w:t>
      </w:r>
      <w:proofErr w:type="gramStart"/>
      <w:r>
        <w:rPr>
          <w:rFonts w:ascii="Times New Roman" w:hAnsi="Times New Roman"/>
          <w:sz w:val="24"/>
        </w:rPr>
        <w:t xml:space="preserve">года  </w:t>
      </w:r>
      <w:r>
        <w:rPr>
          <w:rFonts w:ascii="Times New Roman" w:hAnsi="Times New Roman"/>
          <w:sz w:val="24"/>
        </w:rPr>
        <w:tab/>
      </w:r>
      <w:proofErr w:type="gramEnd"/>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 </w:t>
      </w:r>
      <w:r w:rsidR="00BF4304">
        <w:rPr>
          <w:rFonts w:ascii="Times New Roman" w:hAnsi="Times New Roman"/>
          <w:sz w:val="24"/>
        </w:rPr>
        <w:t>361</w:t>
      </w:r>
      <w:r>
        <w:rPr>
          <w:rFonts w:ascii="Times New Roman" w:hAnsi="Times New Roman"/>
          <w:sz w:val="24"/>
        </w:rPr>
        <w:t>/01-04</w:t>
      </w:r>
    </w:p>
    <w:p w:rsidR="008015B0" w:rsidRDefault="008015B0" w:rsidP="008015B0">
      <w:pPr>
        <w:ind w:right="567"/>
        <w:rPr>
          <w:rFonts w:ascii="Times New Roman" w:hAnsi="Times New Roman"/>
          <w:sz w:val="24"/>
        </w:rPr>
      </w:pPr>
    </w:p>
    <w:p w:rsidR="008015B0" w:rsidRDefault="008015B0" w:rsidP="008015B0">
      <w:pPr>
        <w:tabs>
          <w:tab w:val="left" w:pos="5670"/>
        </w:tabs>
        <w:ind w:right="3826"/>
        <w:rPr>
          <w:rFonts w:ascii="Times New Roman" w:hAnsi="Times New Roman"/>
          <w:sz w:val="24"/>
        </w:rPr>
      </w:pPr>
    </w:p>
    <w:p w:rsidR="008015B0" w:rsidRDefault="008015B0" w:rsidP="008015B0">
      <w:pPr>
        <w:tabs>
          <w:tab w:val="left" w:pos="5670"/>
        </w:tabs>
        <w:autoSpaceDE w:val="0"/>
        <w:autoSpaceDN w:val="0"/>
        <w:adjustRightInd w:val="0"/>
        <w:ind w:right="3826"/>
        <w:jc w:val="both"/>
        <w:rPr>
          <w:rFonts w:ascii="Times New Roman" w:hAnsi="Times New Roman"/>
          <w:sz w:val="24"/>
        </w:rPr>
      </w:pPr>
      <w:r>
        <w:rPr>
          <w:rFonts w:ascii="Times New Roman" w:hAnsi="Times New Roman"/>
          <w:sz w:val="24"/>
        </w:rPr>
        <w:t>Об утверждении ведомственной целевой программы, направленной на решение вопроса местного значения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на 2018 год</w:t>
      </w:r>
    </w:p>
    <w:p w:rsidR="008015B0" w:rsidRDefault="008015B0" w:rsidP="008015B0">
      <w:pPr>
        <w:pStyle w:val="31"/>
        <w:tabs>
          <w:tab w:val="left" w:pos="1080"/>
        </w:tabs>
        <w:ind w:right="45"/>
        <w:jc w:val="both"/>
        <w:rPr>
          <w:rFonts w:ascii="Times New Roman" w:hAnsi="Times New Roman"/>
          <w:b/>
          <w:sz w:val="24"/>
        </w:rPr>
      </w:pPr>
    </w:p>
    <w:p w:rsidR="008015B0" w:rsidRDefault="008015B0" w:rsidP="008015B0">
      <w:pPr>
        <w:pStyle w:val="31"/>
        <w:tabs>
          <w:tab w:val="left" w:pos="1080"/>
        </w:tabs>
        <w:ind w:right="45"/>
        <w:jc w:val="both"/>
        <w:rPr>
          <w:rFonts w:ascii="Times New Roman" w:hAnsi="Times New Roman"/>
          <w:b/>
          <w:sz w:val="24"/>
        </w:rPr>
      </w:pPr>
    </w:p>
    <w:p w:rsidR="008015B0" w:rsidRDefault="008015B0" w:rsidP="008015B0">
      <w:pPr>
        <w:ind w:firstLine="475"/>
        <w:jc w:val="both"/>
        <w:rPr>
          <w:rFonts w:ascii="Times New Roman" w:hAnsi="Times New Roman"/>
          <w:sz w:val="24"/>
        </w:rPr>
      </w:pPr>
      <w:r>
        <w:rPr>
          <w:rFonts w:ascii="Times New Roman" w:hAnsi="Times New Roman"/>
          <w:sz w:val="24"/>
        </w:rPr>
        <w:tab/>
        <w:t>В соответствии со статьей 10 Закона Санкт-Петербурга от 23.09.2009 №420-79 «Об организации местного самоуправления в Санкт-Петербурге»; п. 34 части второй ст. 5 Устава муниципального образования город Ломоносов; Положением «Об организации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и работников муниципальных учреждений муниципального образования город Ломоносов,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утвержденным Решением Муниципального Совета муниципального образования город Ломоносов от 15.06.2017 № 158</w:t>
      </w:r>
    </w:p>
    <w:p w:rsidR="008015B0" w:rsidRDefault="008015B0" w:rsidP="008015B0">
      <w:pPr>
        <w:ind w:firstLine="475"/>
        <w:jc w:val="both"/>
        <w:rPr>
          <w:rFonts w:ascii="Times New Roman" w:hAnsi="Times New Roman"/>
          <w:sz w:val="24"/>
        </w:rPr>
      </w:pPr>
    </w:p>
    <w:p w:rsidR="008015B0" w:rsidRDefault="008015B0" w:rsidP="008015B0">
      <w:pPr>
        <w:pStyle w:val="a3"/>
        <w:tabs>
          <w:tab w:val="left" w:pos="720"/>
          <w:tab w:val="center" w:pos="4890"/>
        </w:tabs>
        <w:spacing w:after="0"/>
        <w:jc w:val="center"/>
        <w:rPr>
          <w:rFonts w:ascii="Times New Roman" w:hAnsi="Times New Roman"/>
          <w:b/>
          <w:bCs/>
          <w:sz w:val="24"/>
        </w:rPr>
      </w:pPr>
      <w:r>
        <w:rPr>
          <w:rFonts w:ascii="Times New Roman" w:hAnsi="Times New Roman"/>
          <w:b/>
          <w:bCs/>
          <w:sz w:val="24"/>
        </w:rPr>
        <w:t>ПОСТАНОВЛЯЮ:</w:t>
      </w:r>
    </w:p>
    <w:p w:rsidR="008015B0" w:rsidRDefault="008015B0" w:rsidP="008015B0">
      <w:pPr>
        <w:pStyle w:val="a3"/>
        <w:tabs>
          <w:tab w:val="left" w:pos="720"/>
          <w:tab w:val="center" w:pos="4890"/>
        </w:tabs>
        <w:spacing w:after="0"/>
        <w:jc w:val="both"/>
        <w:rPr>
          <w:rFonts w:ascii="Times New Roman" w:hAnsi="Times New Roman"/>
          <w:sz w:val="24"/>
        </w:rPr>
      </w:pPr>
      <w:r>
        <w:rPr>
          <w:rFonts w:ascii="Times New Roman" w:hAnsi="Times New Roman"/>
          <w:sz w:val="24"/>
        </w:rPr>
        <w:tab/>
        <w:t xml:space="preserve">1. Утвердить ведомственную целевую программу, направленную на решение вопроса местного значения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w:t>
      </w:r>
      <w:r>
        <w:rPr>
          <w:rFonts w:ascii="Times New Roman" w:hAnsi="Times New Roman"/>
          <w:sz w:val="24"/>
        </w:rPr>
        <w:lastRenderedPageBreak/>
        <w:t>муниципальных советов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на 2018 год, изложив в редакции согласно приложению № 1 к настоящему Постановлению.</w:t>
      </w:r>
    </w:p>
    <w:p w:rsidR="008015B0" w:rsidRDefault="008015B0" w:rsidP="008015B0">
      <w:pPr>
        <w:pStyle w:val="a3"/>
        <w:tabs>
          <w:tab w:val="left" w:pos="720"/>
          <w:tab w:val="center" w:pos="4890"/>
        </w:tabs>
        <w:spacing w:after="0"/>
        <w:jc w:val="both"/>
        <w:rPr>
          <w:rFonts w:ascii="Times New Roman" w:hAnsi="Times New Roman"/>
          <w:sz w:val="24"/>
        </w:rPr>
      </w:pPr>
      <w:r>
        <w:rPr>
          <w:rFonts w:ascii="Times New Roman" w:hAnsi="Times New Roman"/>
          <w:sz w:val="24"/>
        </w:rPr>
        <w:tab/>
        <w:t>2. Контроль за исполнением настоящего постановления оставляю за собой.</w:t>
      </w:r>
    </w:p>
    <w:p w:rsidR="008015B0" w:rsidRDefault="008015B0" w:rsidP="008015B0">
      <w:pPr>
        <w:pStyle w:val="a3"/>
        <w:tabs>
          <w:tab w:val="left" w:pos="720"/>
          <w:tab w:val="center" w:pos="4890"/>
        </w:tabs>
        <w:spacing w:after="0"/>
        <w:jc w:val="both"/>
        <w:rPr>
          <w:rFonts w:ascii="Times New Roman" w:hAnsi="Times New Roman"/>
          <w:sz w:val="24"/>
        </w:rPr>
      </w:pPr>
      <w:r>
        <w:rPr>
          <w:rFonts w:ascii="Times New Roman" w:hAnsi="Times New Roman"/>
          <w:sz w:val="24"/>
        </w:rPr>
        <w:tab/>
        <w:t>3. Постановление вступает в силу со дня издания и подлежит опубликованию на официальном сайте муниципального образования город Ломоносов.</w:t>
      </w:r>
    </w:p>
    <w:p w:rsidR="008015B0" w:rsidRDefault="008015B0" w:rsidP="008015B0">
      <w:pPr>
        <w:pStyle w:val="a3"/>
        <w:spacing w:after="0"/>
        <w:jc w:val="both"/>
        <w:rPr>
          <w:rFonts w:ascii="Times New Roman" w:hAnsi="Times New Roman"/>
          <w:sz w:val="24"/>
        </w:rPr>
      </w:pPr>
    </w:p>
    <w:p w:rsidR="008015B0" w:rsidRDefault="008015B0" w:rsidP="008015B0">
      <w:pPr>
        <w:pStyle w:val="a3"/>
        <w:spacing w:after="0"/>
        <w:jc w:val="both"/>
        <w:rPr>
          <w:rFonts w:ascii="Times New Roman" w:hAnsi="Times New Roman"/>
          <w:sz w:val="24"/>
        </w:rPr>
      </w:pPr>
    </w:p>
    <w:p w:rsidR="008015B0" w:rsidRDefault="008015B0" w:rsidP="008015B0">
      <w:pPr>
        <w:pStyle w:val="a3"/>
        <w:spacing w:after="0"/>
        <w:jc w:val="both"/>
        <w:rPr>
          <w:rFonts w:ascii="Times New Roman" w:hAnsi="Times New Roman"/>
          <w:sz w:val="24"/>
        </w:rPr>
      </w:pPr>
    </w:p>
    <w:p w:rsidR="008015B0" w:rsidRDefault="008015B0" w:rsidP="008015B0">
      <w:pPr>
        <w:pStyle w:val="a3"/>
        <w:spacing w:after="0"/>
        <w:jc w:val="both"/>
        <w:rPr>
          <w:rFonts w:ascii="Times New Roman" w:hAnsi="Times New Roman"/>
          <w:sz w:val="24"/>
        </w:rPr>
      </w:pPr>
      <w:r>
        <w:rPr>
          <w:rFonts w:ascii="Times New Roman" w:hAnsi="Times New Roman"/>
          <w:sz w:val="24"/>
        </w:rPr>
        <w:t xml:space="preserve">Глава местной администрации муниципального </w:t>
      </w:r>
    </w:p>
    <w:p w:rsidR="008015B0" w:rsidRDefault="008015B0" w:rsidP="008015B0">
      <w:pPr>
        <w:pStyle w:val="a3"/>
        <w:spacing w:after="0"/>
        <w:jc w:val="both"/>
        <w:rPr>
          <w:rFonts w:ascii="Times New Roman" w:hAnsi="Times New Roman"/>
          <w:sz w:val="24"/>
        </w:rPr>
      </w:pPr>
      <w:r>
        <w:rPr>
          <w:rFonts w:ascii="Times New Roman" w:hAnsi="Times New Roman"/>
          <w:sz w:val="24"/>
        </w:rPr>
        <w:t xml:space="preserve">образования город Ломоносов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А.Н.Семёнов</w:t>
      </w:r>
      <w:proofErr w:type="spellEnd"/>
    </w:p>
    <w:p w:rsidR="008015B0" w:rsidRDefault="008015B0" w:rsidP="008015B0">
      <w:pPr>
        <w:tabs>
          <w:tab w:val="left" w:pos="426"/>
        </w:tabs>
        <w:jc w:val="both"/>
        <w:rPr>
          <w:rFonts w:ascii="Times New Roman" w:hAnsi="Times New Roman"/>
          <w:sz w:val="24"/>
        </w:rPr>
      </w:pPr>
      <w:r>
        <w:rPr>
          <w:rFonts w:ascii="Times New Roman" w:hAnsi="Times New Roman"/>
          <w:sz w:val="24"/>
        </w:rPr>
        <w:tab/>
      </w:r>
    </w:p>
    <w:p w:rsidR="008015B0" w:rsidRDefault="008015B0" w:rsidP="008015B0">
      <w:pPr>
        <w:tabs>
          <w:tab w:val="left" w:pos="426"/>
        </w:tabs>
        <w:jc w:val="both"/>
        <w:rPr>
          <w:rFonts w:ascii="Times New Roman" w:hAnsi="Times New Roman"/>
          <w:sz w:val="24"/>
        </w:rPr>
      </w:pPr>
    </w:p>
    <w:p w:rsidR="008015B0" w:rsidRDefault="008015B0" w:rsidP="008015B0">
      <w:pPr>
        <w:tabs>
          <w:tab w:val="left" w:pos="426"/>
        </w:tabs>
        <w:jc w:val="both"/>
        <w:rPr>
          <w:rFonts w:ascii="Times New Roman" w:hAnsi="Times New Roman"/>
          <w:sz w:val="24"/>
        </w:rPr>
      </w:pPr>
      <w:r>
        <w:rPr>
          <w:rFonts w:ascii="Times New Roman" w:hAnsi="Times New Roman"/>
          <w:sz w:val="24"/>
        </w:rPr>
        <w:tab/>
      </w:r>
      <w:r>
        <w:rPr>
          <w:rFonts w:ascii="Times New Roman" w:hAnsi="Times New Roman"/>
          <w:sz w:val="24"/>
        </w:rPr>
        <w:tab/>
        <w:t xml:space="preserve">      </w:t>
      </w:r>
      <w:r>
        <w:rPr>
          <w:rFonts w:ascii="Times New Roman" w:hAnsi="Times New Roman"/>
          <w:sz w:val="24"/>
        </w:rPr>
        <w:tab/>
      </w:r>
    </w:p>
    <w:p w:rsidR="008015B0" w:rsidRDefault="008015B0" w:rsidP="008015B0">
      <w:pPr>
        <w:tabs>
          <w:tab w:val="left" w:pos="426"/>
        </w:tabs>
        <w:jc w:val="both"/>
        <w:rPr>
          <w:rFonts w:ascii="Times New Roman" w:hAnsi="Times New Roman"/>
          <w:sz w:val="24"/>
        </w:rPr>
      </w:pPr>
    </w:p>
    <w:p w:rsidR="008015B0" w:rsidRDefault="008015B0" w:rsidP="008015B0">
      <w:pPr>
        <w:tabs>
          <w:tab w:val="left" w:pos="426"/>
        </w:tabs>
        <w:jc w:val="both"/>
        <w:rPr>
          <w:rFonts w:ascii="Times New Roman" w:hAnsi="Times New Roman"/>
          <w:sz w:val="18"/>
          <w:szCs w:val="18"/>
        </w:rPr>
      </w:pPr>
      <w:r>
        <w:rPr>
          <w:rFonts w:ascii="Times New Roman" w:hAnsi="Times New Roman"/>
          <w:sz w:val="18"/>
          <w:szCs w:val="18"/>
        </w:rPr>
        <w:t>Петрова М.М</w:t>
      </w: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Default="00FF33AF" w:rsidP="008015B0">
      <w:pPr>
        <w:tabs>
          <w:tab w:val="left" w:pos="426"/>
        </w:tabs>
        <w:jc w:val="both"/>
        <w:rPr>
          <w:rFonts w:ascii="Times New Roman" w:hAnsi="Times New Roman"/>
          <w:sz w:val="18"/>
          <w:szCs w:val="18"/>
        </w:rPr>
      </w:pPr>
    </w:p>
    <w:p w:rsidR="00FF33AF" w:rsidRPr="00FF33AF" w:rsidRDefault="00FF33AF" w:rsidP="00FF33AF">
      <w:pPr>
        <w:widowControl/>
        <w:suppressAutoHyphens w:val="0"/>
        <w:spacing w:after="160" w:line="252" w:lineRule="auto"/>
        <w:ind w:left="4536"/>
        <w:contextualSpacing/>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Приложение к</w:t>
      </w:r>
    </w:p>
    <w:p w:rsidR="00FF33AF" w:rsidRPr="00FF33AF" w:rsidRDefault="00FF33AF" w:rsidP="00FF33AF">
      <w:pPr>
        <w:widowControl/>
        <w:suppressAutoHyphens w:val="0"/>
        <w:spacing w:after="160" w:line="252" w:lineRule="auto"/>
        <w:ind w:left="4536"/>
        <w:contextualSpacing/>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 xml:space="preserve">Постановлению местной администрации муниципального образования город Ломоносов </w:t>
      </w:r>
    </w:p>
    <w:p w:rsidR="00FF33AF" w:rsidRPr="00FF33AF" w:rsidRDefault="00FF33AF" w:rsidP="00FF33AF">
      <w:pPr>
        <w:widowControl/>
        <w:suppressAutoHyphens w:val="0"/>
        <w:spacing w:after="160" w:line="252" w:lineRule="auto"/>
        <w:ind w:left="4536"/>
        <w:contextualSpacing/>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О</w:t>
      </w:r>
      <w:r w:rsidRPr="00FF33AF">
        <w:rPr>
          <w:rFonts w:ascii="Times New Roman" w:eastAsiaTheme="minorHAnsi" w:hAnsi="Times New Roman"/>
          <w:kern w:val="0"/>
          <w:sz w:val="24"/>
          <w:lang w:eastAsia="en-US"/>
        </w:rPr>
        <w:t>т</w:t>
      </w:r>
      <w:r>
        <w:rPr>
          <w:rFonts w:ascii="Times New Roman" w:eastAsiaTheme="minorHAnsi" w:hAnsi="Times New Roman"/>
          <w:kern w:val="0"/>
          <w:sz w:val="24"/>
          <w:lang w:eastAsia="en-US"/>
        </w:rPr>
        <w:t xml:space="preserve"> 27.10.2017</w:t>
      </w:r>
      <w:r w:rsidRPr="00FF33AF">
        <w:rPr>
          <w:rFonts w:ascii="Times New Roman" w:eastAsiaTheme="minorHAnsi" w:hAnsi="Times New Roman"/>
          <w:kern w:val="0"/>
          <w:sz w:val="24"/>
          <w:lang w:eastAsia="en-US"/>
        </w:rPr>
        <w:t xml:space="preserve"> № </w:t>
      </w:r>
      <w:r>
        <w:rPr>
          <w:rFonts w:ascii="Times New Roman" w:eastAsiaTheme="minorHAnsi" w:hAnsi="Times New Roman"/>
          <w:kern w:val="0"/>
          <w:sz w:val="24"/>
          <w:lang w:eastAsia="en-US"/>
        </w:rPr>
        <w:t>361/01-04</w:t>
      </w:r>
      <w:bookmarkStart w:id="0" w:name="_GoBack"/>
      <w:bookmarkEnd w:id="0"/>
    </w:p>
    <w:p w:rsidR="00FF33AF" w:rsidRPr="00FF33AF" w:rsidRDefault="00FF33AF" w:rsidP="00FF33AF">
      <w:pPr>
        <w:widowControl/>
        <w:suppressAutoHyphens w:val="0"/>
        <w:spacing w:after="160" w:line="252" w:lineRule="auto"/>
        <w:ind w:left="4536"/>
        <w:contextualSpacing/>
        <w:rPr>
          <w:rFonts w:ascii="Times New Roman" w:eastAsiaTheme="minorHAnsi" w:hAnsi="Times New Roman"/>
          <w:b/>
          <w:kern w:val="0"/>
          <w:sz w:val="24"/>
          <w:lang w:eastAsia="en-US"/>
        </w:rPr>
      </w:pPr>
    </w:p>
    <w:p w:rsidR="00FF33AF" w:rsidRPr="00FF33AF" w:rsidRDefault="00FF33AF" w:rsidP="00FF33AF">
      <w:pPr>
        <w:widowControl/>
        <w:suppressAutoHyphens w:val="0"/>
        <w:spacing w:after="160" w:line="252" w:lineRule="auto"/>
        <w:jc w:val="center"/>
        <w:rPr>
          <w:rFonts w:ascii="Times New Roman" w:eastAsiaTheme="minorHAnsi" w:hAnsi="Times New Roman"/>
          <w:b/>
          <w:kern w:val="0"/>
          <w:sz w:val="24"/>
          <w:lang w:eastAsia="en-US"/>
        </w:rPr>
      </w:pPr>
      <w:proofErr w:type="gramStart"/>
      <w:r w:rsidRPr="00FF33AF">
        <w:rPr>
          <w:rFonts w:ascii="Times New Roman" w:eastAsiaTheme="minorHAnsi" w:hAnsi="Times New Roman"/>
          <w:b/>
          <w:kern w:val="0"/>
          <w:sz w:val="24"/>
          <w:lang w:eastAsia="en-US"/>
        </w:rPr>
        <w:t>ВЕДОМСТВЕННАЯ  ЦЕЛЕВАЯ</w:t>
      </w:r>
      <w:proofErr w:type="gramEnd"/>
      <w:r w:rsidRPr="00FF33AF">
        <w:rPr>
          <w:rFonts w:ascii="Times New Roman" w:eastAsiaTheme="minorHAnsi" w:hAnsi="Times New Roman"/>
          <w:b/>
          <w:kern w:val="0"/>
          <w:sz w:val="24"/>
          <w:lang w:eastAsia="en-US"/>
        </w:rPr>
        <w:t xml:space="preserve"> ПРОГРАММА,</w:t>
      </w:r>
    </w:p>
    <w:p w:rsidR="00FF33AF" w:rsidRPr="00FF33AF" w:rsidRDefault="00FF33AF" w:rsidP="00FF33AF">
      <w:pPr>
        <w:widowControl/>
        <w:suppressAutoHyphens w:val="0"/>
        <w:spacing w:after="160" w:line="252" w:lineRule="auto"/>
        <w:jc w:val="center"/>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направленная на решение вопроса местного значения</w:t>
      </w:r>
    </w:p>
    <w:p w:rsidR="00FF33AF" w:rsidRPr="00FF33AF" w:rsidRDefault="00FF33AF" w:rsidP="00FF33AF">
      <w:pPr>
        <w:widowControl/>
        <w:suppressAutoHyphens w:val="0"/>
        <w:autoSpaceDE w:val="0"/>
        <w:autoSpaceDN w:val="0"/>
        <w:adjustRightInd w:val="0"/>
        <w:ind w:firstLine="540"/>
        <w:jc w:val="both"/>
        <w:rPr>
          <w:rFonts w:ascii="Times New Roman" w:eastAsiaTheme="minorHAnsi" w:hAnsi="Times New Roman"/>
          <w:b/>
          <w:kern w:val="0"/>
          <w:sz w:val="24"/>
          <w:lang w:eastAsia="en-US"/>
        </w:rPr>
      </w:pPr>
      <w:r w:rsidRPr="00FF33AF">
        <w:rPr>
          <w:rFonts w:ascii="Times New Roman" w:eastAsiaTheme="minorHAnsi" w:hAnsi="Times New Roman"/>
          <w:b/>
          <w:kern w:val="0"/>
          <w:sz w:val="24"/>
          <w:lang w:eastAsia="en-US"/>
        </w:rPr>
        <w:t xml:space="preserve">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w:t>
      </w:r>
      <w:r w:rsidRPr="00FF33AF">
        <w:rPr>
          <w:rFonts w:ascii="Times New Roman" w:eastAsiaTheme="minorHAnsi" w:hAnsi="Times New Roman" w:cstheme="minorBidi"/>
          <w:b/>
          <w:kern w:val="0"/>
          <w:sz w:val="24"/>
          <w:szCs w:val="22"/>
          <w:lang w:eastAsia="en-US"/>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Pr="00FF33AF">
        <w:rPr>
          <w:rFonts w:ascii="Times New Roman" w:eastAsiaTheme="minorHAnsi" w:hAnsi="Times New Roman"/>
          <w:b/>
          <w:kern w:val="0"/>
          <w:sz w:val="24"/>
          <w:lang w:eastAsia="en-US"/>
        </w:rPr>
        <w:t>»</w:t>
      </w:r>
    </w:p>
    <w:p w:rsidR="00FF33AF" w:rsidRPr="00FF33AF" w:rsidRDefault="00FF33AF" w:rsidP="00FF33AF">
      <w:pPr>
        <w:widowControl/>
        <w:suppressAutoHyphens w:val="0"/>
        <w:spacing w:after="160" w:line="252" w:lineRule="auto"/>
        <w:jc w:val="center"/>
        <w:rPr>
          <w:rFonts w:ascii="Times New Roman" w:eastAsiaTheme="minorHAnsi" w:hAnsi="Times New Roman"/>
          <w:b/>
          <w:kern w:val="0"/>
          <w:sz w:val="24"/>
          <w:lang w:eastAsia="en-US"/>
        </w:rPr>
      </w:pPr>
    </w:p>
    <w:p w:rsidR="00FF33AF" w:rsidRPr="00FF33AF" w:rsidRDefault="00FF33AF" w:rsidP="00FF33AF">
      <w:pPr>
        <w:widowControl/>
        <w:suppressAutoHyphens w:val="0"/>
        <w:spacing w:after="160" w:line="252" w:lineRule="auto"/>
        <w:jc w:val="center"/>
        <w:rPr>
          <w:rFonts w:ascii="Times New Roman" w:eastAsiaTheme="minorHAnsi" w:hAnsi="Times New Roman"/>
          <w:b/>
          <w:kern w:val="0"/>
          <w:sz w:val="24"/>
          <w:lang w:eastAsia="en-US"/>
        </w:rPr>
      </w:pPr>
      <w:r w:rsidRPr="00FF33AF">
        <w:rPr>
          <w:rFonts w:ascii="Times New Roman" w:eastAsiaTheme="minorHAnsi" w:hAnsi="Times New Roman"/>
          <w:b/>
          <w:kern w:val="0"/>
          <w:sz w:val="24"/>
          <w:lang w:eastAsia="en-US"/>
        </w:rPr>
        <w:t>ПАСПОРТ</w:t>
      </w:r>
    </w:p>
    <w:p w:rsidR="00FF33AF" w:rsidRPr="00FF33AF" w:rsidRDefault="00FF33AF" w:rsidP="00FF33AF">
      <w:pPr>
        <w:suppressAutoHyphens w:val="0"/>
        <w:autoSpaceDE w:val="0"/>
        <w:autoSpaceDN w:val="0"/>
        <w:adjustRightInd w:val="0"/>
        <w:spacing w:after="160" w:line="252" w:lineRule="auto"/>
        <w:jc w:val="center"/>
        <w:rPr>
          <w:rFonts w:asciiTheme="minorHAnsi" w:eastAsiaTheme="minorHAnsi" w:hAnsiTheme="minorHAnsi" w:cstheme="minorBidi"/>
          <w:b/>
          <w:kern w:val="0"/>
          <w:sz w:val="22"/>
          <w:lang w:eastAsia="en-US"/>
        </w:rPr>
      </w:pPr>
      <w:r w:rsidRPr="00FF33AF">
        <w:rPr>
          <w:rFonts w:ascii="Times New Roman" w:eastAsiaTheme="minorHAnsi" w:hAnsi="Times New Roman"/>
          <w:kern w:val="0"/>
          <w:sz w:val="24"/>
          <w:lang w:eastAsia="en-US"/>
        </w:rPr>
        <w:t xml:space="preserve">ведомственной целевой программы, направленной на решение вопроса местного значения </w:t>
      </w:r>
      <w:r w:rsidRPr="00FF33AF">
        <w:rPr>
          <w:rFonts w:ascii="Times New Roman" w:eastAsiaTheme="minorHAnsi" w:hAnsi="Times New Roman"/>
          <w:b/>
          <w:kern w:val="0"/>
          <w:sz w:val="24"/>
          <w:lang w:eastAsia="en-US"/>
        </w:rPr>
        <w:t xml:space="preserve">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w:t>
      </w:r>
      <w:r w:rsidRPr="00FF33AF">
        <w:rPr>
          <w:rFonts w:ascii="Times New Roman" w:eastAsiaTheme="minorHAnsi" w:hAnsi="Times New Roman" w:cstheme="minorBidi"/>
          <w:b/>
          <w:kern w:val="0"/>
          <w:sz w:val="24"/>
          <w:szCs w:val="22"/>
          <w:lang w:eastAsia="en-US"/>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7088"/>
      </w:tblGrid>
      <w:tr w:rsidR="00FF33AF" w:rsidRPr="00FF33AF" w:rsidTr="004D210F">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 xml:space="preserve">Наименование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cstheme="minorBidi"/>
                <w:kern w:val="0"/>
                <w:sz w:val="24"/>
                <w:lang w:eastAsia="en-US"/>
              </w:rPr>
              <w:t xml:space="preserve">Организация </w:t>
            </w:r>
            <w:r w:rsidRPr="00FF33AF">
              <w:rPr>
                <w:rFonts w:ascii="Times New Roman" w:eastAsiaTheme="minorHAnsi" w:hAnsi="Times New Roman"/>
                <w:kern w:val="0"/>
                <w:sz w:val="24"/>
                <w:lang w:eastAsia="en-US"/>
              </w:rPr>
              <w:t>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муниципального образования город Ломоносов и работников МКУ «Информационный центр»</w:t>
            </w:r>
          </w:p>
        </w:tc>
      </w:tr>
      <w:tr w:rsidR="00FF33AF" w:rsidRPr="00FF33AF" w:rsidTr="004D210F">
        <w:trPr>
          <w:trHeight w:val="684"/>
        </w:trPr>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 xml:space="preserve">Основание для разработки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ind w:firstLine="476"/>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 xml:space="preserve">п. 36 ч. 1 статьи 10 Закона Санкт-Петербурга от 23.09.2009 №420-79 «Об организации местного самоуправления в Санкт-Петербурге»; </w:t>
            </w:r>
          </w:p>
          <w:p w:rsidR="00FF33AF" w:rsidRPr="00FF33AF" w:rsidRDefault="00FF33AF" w:rsidP="00FF33AF">
            <w:pPr>
              <w:widowControl/>
              <w:suppressAutoHyphens w:val="0"/>
              <w:ind w:firstLine="476"/>
              <w:jc w:val="both"/>
              <w:rPr>
                <w:rFonts w:ascii="Times New Roman" w:eastAsiaTheme="minorHAnsi" w:hAnsi="Times New Roman" w:cstheme="minorBidi"/>
                <w:kern w:val="0"/>
                <w:sz w:val="24"/>
                <w:lang w:eastAsia="en-US"/>
              </w:rPr>
            </w:pPr>
            <w:proofErr w:type="spellStart"/>
            <w:r w:rsidRPr="00FF33AF">
              <w:rPr>
                <w:rFonts w:ascii="Times New Roman" w:eastAsiaTheme="minorHAnsi" w:hAnsi="Times New Roman" w:cstheme="minorBidi"/>
                <w:kern w:val="0"/>
                <w:sz w:val="24"/>
                <w:lang w:eastAsia="en-US"/>
              </w:rPr>
              <w:t>п.п</w:t>
            </w:r>
            <w:proofErr w:type="spellEnd"/>
            <w:r w:rsidRPr="00FF33AF">
              <w:rPr>
                <w:rFonts w:ascii="Times New Roman" w:eastAsiaTheme="minorHAnsi" w:hAnsi="Times New Roman" w:cstheme="minorBidi"/>
                <w:kern w:val="0"/>
                <w:sz w:val="24"/>
                <w:lang w:eastAsia="en-US"/>
              </w:rPr>
              <w:t>. 36 п. 1 ст. 5 Устава муниципального образования город Ломоносов;</w:t>
            </w:r>
          </w:p>
          <w:p w:rsidR="00FF33AF" w:rsidRPr="00FF33AF" w:rsidRDefault="00FF33AF" w:rsidP="00FF33AF">
            <w:pPr>
              <w:suppressAutoHyphens w:val="0"/>
              <w:autoSpaceDE w:val="0"/>
              <w:autoSpaceDN w:val="0"/>
              <w:adjustRightInd w:val="0"/>
              <w:spacing w:after="160" w:line="252" w:lineRule="auto"/>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 xml:space="preserve">        Положение «Об организации </w:t>
            </w:r>
            <w:r w:rsidRPr="00FF33AF">
              <w:rPr>
                <w:rFonts w:ascii="Times New Roman" w:eastAsiaTheme="minorHAnsi" w:hAnsi="Times New Roman"/>
                <w:kern w:val="0"/>
                <w:sz w:val="24"/>
                <w:lang w:eastAsia="en-US"/>
              </w:rPr>
              <w:t xml:space="preserve">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w:t>
            </w:r>
            <w:r w:rsidRPr="00FF33AF">
              <w:rPr>
                <w:rFonts w:ascii="Times New Roman" w:eastAsiaTheme="minorHAnsi" w:hAnsi="Times New Roman"/>
                <w:kern w:val="0"/>
                <w:sz w:val="24"/>
                <w:lang w:eastAsia="en-US"/>
              </w:rPr>
              <w:lastRenderedPageBreak/>
              <w:t xml:space="preserve">депутатов Муниципального Совета муниципального образования город Ломоносов, муниципальных служащих и работников муниципальных учреждений муниципального образования город Ломоносов, </w:t>
            </w:r>
            <w:r w:rsidRPr="00FF33AF">
              <w:rPr>
                <w:rFonts w:ascii="Times New Roman" w:eastAsiaTheme="minorHAnsi" w:hAnsi="Times New Roman" w:cstheme="minorBidi"/>
                <w:kern w:val="0"/>
                <w:sz w:val="24"/>
                <w:szCs w:val="22"/>
                <w:lang w:eastAsia="en-US"/>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Pr="00FF33AF">
              <w:rPr>
                <w:rFonts w:ascii="Times New Roman" w:eastAsiaTheme="minorHAnsi" w:hAnsi="Times New Roman" w:cstheme="minorBidi"/>
                <w:kern w:val="0"/>
                <w:sz w:val="24"/>
                <w:lang w:eastAsia="en-US"/>
              </w:rPr>
              <w:t>», утвержденное Решением Муниципального Совета муниципального образования город Ломоносов от 12.11.2015 № 24 (с изменениями на 15.06.2017).</w:t>
            </w:r>
          </w:p>
        </w:tc>
      </w:tr>
      <w:tr w:rsidR="00FF33AF" w:rsidRPr="00FF33AF" w:rsidTr="004D210F">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lastRenderedPageBreak/>
              <w:t xml:space="preserve">Муниципальный заказчик и координатор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 xml:space="preserve">Местная администрация муниципального образования город Ломоносов </w:t>
            </w:r>
          </w:p>
        </w:tc>
      </w:tr>
      <w:tr w:rsidR="00FF33AF" w:rsidRPr="00FF33AF" w:rsidTr="004D210F">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 xml:space="preserve">Разработчик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Местная администрация муниципального образования город Ломоносов</w:t>
            </w:r>
          </w:p>
        </w:tc>
      </w:tr>
      <w:tr w:rsidR="00FF33AF" w:rsidRPr="00FF33AF" w:rsidTr="004D210F">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 xml:space="preserve">Цель и задачи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jc w:val="both"/>
              <w:rPr>
                <w:rFonts w:ascii="Times New Roman" w:eastAsiaTheme="minorHAnsi" w:hAnsi="Times New Roman" w:cstheme="minorBidi"/>
                <w:kern w:val="0"/>
                <w:sz w:val="24"/>
                <w:lang w:eastAsia="en-US"/>
              </w:rPr>
            </w:pPr>
            <w:bookmarkStart w:id="1" w:name="l312"/>
            <w:bookmarkEnd w:id="1"/>
            <w:r w:rsidRPr="00FF33AF">
              <w:rPr>
                <w:rFonts w:ascii="Times New Roman" w:eastAsiaTheme="minorHAnsi" w:hAnsi="Times New Roman" w:cstheme="minorBidi"/>
                <w:kern w:val="0"/>
                <w:sz w:val="24"/>
                <w:lang w:eastAsia="en-US"/>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rsidR="00FF33AF" w:rsidRPr="00FF33AF" w:rsidRDefault="00FF33AF" w:rsidP="00FF33AF">
            <w:pPr>
              <w:widowControl/>
              <w:suppressAutoHyphens w:val="0"/>
              <w:spacing w:after="160" w:line="252" w:lineRule="auto"/>
              <w:jc w:val="both"/>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Совершенствование имеющихся и получение новых компетенций необходимых для профессиональной деятельности, и повышение профессионального уровня в рамках имеющейся квалификации</w:t>
            </w:r>
          </w:p>
          <w:p w:rsidR="00FF33AF" w:rsidRPr="00FF33AF" w:rsidRDefault="00FF33AF" w:rsidP="00FF33AF">
            <w:pPr>
              <w:widowControl/>
              <w:suppressAutoHyphens w:val="0"/>
              <w:spacing w:after="160" w:line="252" w:lineRule="auto"/>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Освоение актуальных изменений в конкретных вопросах профессиональной деятельности муниципальных служащих</w:t>
            </w:r>
          </w:p>
          <w:p w:rsidR="00FF33AF" w:rsidRPr="00FF33AF" w:rsidRDefault="00FF33AF" w:rsidP="00FF33AF">
            <w:pPr>
              <w:widowControl/>
              <w:suppressAutoHyphens w:val="0"/>
              <w:spacing w:after="160" w:line="252" w:lineRule="auto"/>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w:t>
            </w:r>
          </w:p>
        </w:tc>
      </w:tr>
      <w:tr w:rsidR="00FF33AF" w:rsidRPr="00FF33AF" w:rsidTr="004D210F">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 xml:space="preserve">Важнейшие целевые индикаторы и показатели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ind w:right="166"/>
              <w:jc w:val="both"/>
              <w:rPr>
                <w:rFonts w:ascii="Times New Roman" w:eastAsiaTheme="minorHAnsi" w:hAnsi="Times New Roman" w:cstheme="minorBidi"/>
                <w:kern w:val="0"/>
                <w:sz w:val="24"/>
                <w:lang w:eastAsia="en-US"/>
              </w:rPr>
            </w:pPr>
            <w:bookmarkStart w:id="2" w:name="l308"/>
            <w:bookmarkEnd w:id="2"/>
            <w:r w:rsidRPr="00FF33AF">
              <w:rPr>
                <w:rFonts w:ascii="Times New Roman" w:eastAsiaTheme="minorHAnsi" w:hAnsi="Times New Roman" w:cstheme="minorBidi"/>
                <w:kern w:val="0"/>
                <w:sz w:val="24"/>
                <w:lang w:eastAsia="en-US"/>
              </w:rPr>
              <w:t xml:space="preserve">Общее число обученных муниципальных служащих, депутатов </w:t>
            </w:r>
            <w:r w:rsidRPr="00FF33AF">
              <w:rPr>
                <w:rFonts w:ascii="Times New Roman" w:eastAsiaTheme="minorHAnsi" w:hAnsi="Times New Roman"/>
                <w:kern w:val="0"/>
                <w:sz w:val="24"/>
                <w:lang w:eastAsia="en-US"/>
              </w:rPr>
              <w:t>и работников муниципальных учреждений в соответствии</w:t>
            </w:r>
            <w:r w:rsidRPr="00FF33AF">
              <w:rPr>
                <w:rFonts w:ascii="Times New Roman" w:eastAsiaTheme="minorHAnsi" w:hAnsi="Times New Roman" w:cstheme="minorBidi"/>
                <w:kern w:val="0"/>
                <w:sz w:val="24"/>
                <w:lang w:eastAsia="en-US"/>
              </w:rPr>
              <w:t xml:space="preserve"> с Программой;</w:t>
            </w:r>
          </w:p>
          <w:p w:rsidR="00FF33AF" w:rsidRPr="00FF33AF" w:rsidRDefault="00FF33AF" w:rsidP="00FF33AF">
            <w:pPr>
              <w:widowControl/>
              <w:suppressAutoHyphens w:val="0"/>
              <w:spacing w:after="160" w:line="252" w:lineRule="auto"/>
              <w:ind w:right="166"/>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 xml:space="preserve">% обученных работников от общего числа работников </w:t>
            </w:r>
          </w:p>
        </w:tc>
      </w:tr>
      <w:tr w:rsidR="00FF33AF" w:rsidRPr="00FF33AF" w:rsidTr="004D210F">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 xml:space="preserve">Срок и этапы реализации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1-4 кв. 2018 г.</w:t>
            </w:r>
          </w:p>
        </w:tc>
      </w:tr>
      <w:tr w:rsidR="00FF33AF" w:rsidRPr="00FF33AF" w:rsidTr="004D210F">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Объем финансирования Программы (тыс. руб.)</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cstheme="minorBidi"/>
                <w:b/>
                <w:kern w:val="0"/>
                <w:sz w:val="24"/>
                <w:lang w:eastAsia="en-US"/>
              </w:rPr>
            </w:pPr>
            <w:bookmarkStart w:id="3" w:name="l314"/>
            <w:bookmarkEnd w:id="3"/>
            <w:r w:rsidRPr="00FF33AF">
              <w:rPr>
                <w:rFonts w:ascii="Times New Roman" w:eastAsiaTheme="minorHAnsi" w:hAnsi="Times New Roman" w:cstheme="minorBidi"/>
                <w:b/>
                <w:kern w:val="0"/>
                <w:sz w:val="24"/>
                <w:lang w:eastAsia="en-US"/>
              </w:rPr>
              <w:t>218,6</w:t>
            </w:r>
          </w:p>
        </w:tc>
      </w:tr>
      <w:tr w:rsidR="00FF33AF" w:rsidRPr="00FF33AF" w:rsidTr="004D210F">
        <w:trPr>
          <w:trHeight w:val="835"/>
        </w:trPr>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 Источники финансирования Программы</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cstheme="minorBidi"/>
                <w:kern w:val="0"/>
                <w:sz w:val="24"/>
                <w:lang w:eastAsia="en-US"/>
              </w:rPr>
            </w:pPr>
            <w:bookmarkStart w:id="4" w:name="l309"/>
            <w:bookmarkEnd w:id="4"/>
            <w:r w:rsidRPr="00FF33AF">
              <w:rPr>
                <w:rFonts w:ascii="Times New Roman" w:eastAsiaTheme="minorHAnsi" w:hAnsi="Times New Roman" w:cstheme="minorBidi"/>
                <w:kern w:val="0"/>
                <w:sz w:val="24"/>
                <w:lang w:eastAsia="en-US"/>
              </w:rPr>
              <w:t>Бюджет муниципального образования город Ломоносов на 2018 год</w:t>
            </w:r>
          </w:p>
        </w:tc>
      </w:tr>
      <w:tr w:rsidR="00FF33AF" w:rsidRPr="00FF33AF" w:rsidTr="004D210F">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 xml:space="preserve">Ожидаемые конечные результаты реализации Программы и показатели </w:t>
            </w:r>
            <w:r w:rsidRPr="00FF33AF">
              <w:rPr>
                <w:rFonts w:ascii="Times New Roman" w:eastAsiaTheme="minorHAnsi" w:hAnsi="Times New Roman"/>
                <w:kern w:val="0"/>
                <w:sz w:val="24"/>
                <w:lang w:eastAsia="en-US"/>
              </w:rPr>
              <w:lastRenderedPageBreak/>
              <w:t xml:space="preserve">социально-экономической эффективности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ind w:right="87"/>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lastRenderedPageBreak/>
              <w:t xml:space="preserve">Общее число обученных в соответствии с программой – 9 человек (в </w:t>
            </w:r>
            <w:proofErr w:type="spellStart"/>
            <w:r w:rsidRPr="00FF33AF">
              <w:rPr>
                <w:rFonts w:ascii="Times New Roman" w:eastAsiaTheme="minorHAnsi" w:hAnsi="Times New Roman" w:cstheme="minorBidi"/>
                <w:kern w:val="0"/>
                <w:sz w:val="24"/>
                <w:lang w:eastAsia="en-US"/>
              </w:rPr>
              <w:t>т.ч</w:t>
            </w:r>
            <w:proofErr w:type="spellEnd"/>
            <w:r w:rsidRPr="00FF33AF">
              <w:rPr>
                <w:rFonts w:ascii="Times New Roman" w:eastAsiaTheme="minorHAnsi" w:hAnsi="Times New Roman" w:cstheme="minorBidi"/>
                <w:kern w:val="0"/>
                <w:sz w:val="24"/>
                <w:lang w:eastAsia="en-US"/>
              </w:rPr>
              <w:t xml:space="preserve">. 7 муниципальных служащих муниципального образования город Ломоносов, 2 депутата Муниципального Совета МО </w:t>
            </w:r>
            <w:proofErr w:type="spellStart"/>
            <w:r w:rsidRPr="00FF33AF">
              <w:rPr>
                <w:rFonts w:ascii="Times New Roman" w:eastAsiaTheme="minorHAnsi" w:hAnsi="Times New Roman" w:cstheme="minorBidi"/>
                <w:kern w:val="0"/>
                <w:sz w:val="24"/>
                <w:lang w:eastAsia="en-US"/>
              </w:rPr>
              <w:t>г.Ломоносов</w:t>
            </w:r>
            <w:proofErr w:type="spellEnd"/>
            <w:r w:rsidRPr="00FF33AF">
              <w:rPr>
                <w:rFonts w:ascii="Times New Roman" w:eastAsiaTheme="minorHAnsi" w:hAnsi="Times New Roman" w:cstheme="minorBidi"/>
                <w:kern w:val="0"/>
                <w:sz w:val="24"/>
                <w:lang w:eastAsia="en-US"/>
              </w:rPr>
              <w:t>)</w:t>
            </w:r>
          </w:p>
          <w:p w:rsidR="00FF33AF" w:rsidRPr="00FF33AF" w:rsidRDefault="00FF33AF" w:rsidP="00FF33AF">
            <w:pPr>
              <w:widowControl/>
              <w:suppressAutoHyphens w:val="0"/>
              <w:spacing w:after="160" w:line="252" w:lineRule="auto"/>
              <w:ind w:right="87"/>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lastRenderedPageBreak/>
              <w:t>Процент обученных в 2018 году муниципальных служащих от общего числа муниципальных служащих – 30%, депутатов – 20%</w:t>
            </w:r>
          </w:p>
        </w:tc>
      </w:tr>
      <w:tr w:rsidR="00FF33AF" w:rsidRPr="00FF33AF" w:rsidTr="004D210F">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lastRenderedPageBreak/>
              <w:t>Контроль за исполнением Программы</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Глава местной администрации муниципального образования город Ломоносов</w:t>
            </w:r>
          </w:p>
        </w:tc>
      </w:tr>
      <w:tr w:rsidR="00FF33AF" w:rsidRPr="00FF33AF" w:rsidTr="004D210F">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 Ответственные исполнители программы</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FF33AF" w:rsidRPr="00FF33AF" w:rsidRDefault="00FF33AF" w:rsidP="00FF33AF">
            <w:pPr>
              <w:widowControl/>
              <w:suppressAutoHyphens w:val="0"/>
              <w:spacing w:after="160" w:line="252" w:lineRule="auto"/>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Руководитель структурного подразделения – начальник общего отдела Петрова М.М., 422-73-76</w:t>
            </w:r>
          </w:p>
        </w:tc>
      </w:tr>
    </w:tbl>
    <w:p w:rsidR="00FF33AF" w:rsidRPr="00FF33AF" w:rsidRDefault="00FF33AF" w:rsidP="00FF33AF">
      <w:pPr>
        <w:widowControl/>
        <w:suppressAutoHyphens w:val="0"/>
        <w:jc w:val="center"/>
        <w:rPr>
          <w:rFonts w:ascii="Times New Roman" w:eastAsiaTheme="minorHAnsi" w:hAnsi="Times New Roman"/>
          <w:b/>
          <w:kern w:val="0"/>
          <w:sz w:val="24"/>
          <w:lang w:eastAsia="en-US"/>
        </w:rPr>
      </w:pPr>
    </w:p>
    <w:p w:rsidR="00FF33AF" w:rsidRPr="00FF33AF" w:rsidRDefault="00FF33AF" w:rsidP="00FF33AF">
      <w:pPr>
        <w:widowControl/>
        <w:suppressAutoHyphens w:val="0"/>
        <w:jc w:val="center"/>
        <w:rPr>
          <w:rFonts w:ascii="Times New Roman" w:eastAsiaTheme="minorHAnsi" w:hAnsi="Times New Roman"/>
          <w:b/>
          <w:kern w:val="0"/>
          <w:sz w:val="24"/>
          <w:lang w:eastAsia="en-US"/>
        </w:rPr>
      </w:pPr>
      <w:r w:rsidRPr="00FF33AF">
        <w:rPr>
          <w:rFonts w:ascii="Times New Roman" w:eastAsiaTheme="minorHAnsi" w:hAnsi="Times New Roman"/>
          <w:b/>
          <w:kern w:val="0"/>
          <w:sz w:val="24"/>
          <w:lang w:eastAsia="en-US"/>
        </w:rPr>
        <w:t>1. Анализ существующей ситуации</w:t>
      </w:r>
    </w:p>
    <w:p w:rsidR="00FF33AF" w:rsidRPr="00FF33AF" w:rsidRDefault="00FF33AF" w:rsidP="00FF33AF">
      <w:pPr>
        <w:widowControl/>
        <w:shd w:val="clear" w:color="auto" w:fill="FFFFFF"/>
        <w:suppressAutoHyphens w:val="0"/>
        <w:ind w:firstLine="708"/>
        <w:jc w:val="both"/>
        <w:rPr>
          <w:rFonts w:ascii="Times New Roman" w:eastAsia="Times New Roman" w:hAnsi="Times New Roman" w:cs="Tahoma"/>
          <w:kern w:val="0"/>
          <w:sz w:val="24"/>
        </w:rPr>
      </w:pPr>
      <w:r w:rsidRPr="00FF33AF">
        <w:rPr>
          <w:rFonts w:ascii="Times New Roman" w:eastAsia="Times New Roman" w:hAnsi="Times New Roman" w:cs="Tahoma"/>
          <w:kern w:val="0"/>
          <w:sz w:val="24"/>
        </w:rPr>
        <w:t>Успешное решение вопросов, стоящих перед органами местного самоуправления муниципального образования город Ломоносов, во многом определяется профессионализмом их кадрового потенциала. Одним из важнейших направлений деятельности является работа по повышению профессионального уровня кадров, созданию постоянно действующей системы профессиональной переподготовки и повышения квалификации муниципальных служащих,</w:t>
      </w:r>
      <w:r w:rsidRPr="00FF33AF">
        <w:rPr>
          <w:rFonts w:ascii="Times New Roman" w:eastAsia="Times New Roman" w:hAnsi="Times New Roman" w:cs="Tahoma"/>
          <w:kern w:val="0"/>
          <w:sz w:val="24"/>
          <w:lang w:eastAsia="en-US"/>
        </w:rPr>
        <w:t xml:space="preserve"> депутатов и работников муниципальных учреждений</w:t>
      </w:r>
      <w:r w:rsidRPr="00FF33AF">
        <w:rPr>
          <w:rFonts w:ascii="Times New Roman" w:eastAsia="Times New Roman" w:hAnsi="Times New Roman" w:cs="Tahoma"/>
          <w:kern w:val="0"/>
          <w:sz w:val="24"/>
        </w:rPr>
        <w:t>.</w:t>
      </w:r>
    </w:p>
    <w:p w:rsidR="00FF33AF" w:rsidRPr="00FF33AF" w:rsidRDefault="00FF33AF" w:rsidP="00FF33AF">
      <w:pPr>
        <w:widowControl/>
        <w:shd w:val="clear" w:color="auto" w:fill="FFFFFF"/>
        <w:suppressAutoHyphens w:val="0"/>
        <w:spacing w:line="240" w:lineRule="atLeast"/>
        <w:ind w:firstLine="708"/>
        <w:jc w:val="both"/>
        <w:rPr>
          <w:rFonts w:ascii="Times New Roman" w:eastAsia="Times New Roman" w:hAnsi="Times New Roman" w:cs="Tahoma"/>
          <w:kern w:val="0"/>
          <w:sz w:val="24"/>
        </w:rPr>
      </w:pPr>
      <w:r w:rsidRPr="00FF33AF">
        <w:rPr>
          <w:rFonts w:ascii="Times New Roman" w:eastAsia="Times New Roman" w:hAnsi="Times New Roman" w:cs="Tahoma"/>
          <w:kern w:val="0"/>
          <w:sz w:val="24"/>
        </w:rPr>
        <w:t xml:space="preserve">В целом по муниципальному образованию город Ломоносов профессиональная подготовка муниципальных служащих, депутатов характеризуется достаточно высоким образовательным уровнем и опытом управленческой деятельности. Вместе с тем, с учетом постоянного обновления задач, решаемых органами местного самоуправления, необходимо постоянное повышение квалификации муниципальных служащих, </w:t>
      </w:r>
      <w:r w:rsidRPr="00FF33AF">
        <w:rPr>
          <w:rFonts w:ascii="Times New Roman" w:eastAsia="Times New Roman" w:hAnsi="Times New Roman" w:cs="Tahoma"/>
          <w:kern w:val="0"/>
          <w:sz w:val="24"/>
          <w:lang w:eastAsia="en-US"/>
        </w:rPr>
        <w:t>депутатов и работников муниципальных учреждений</w:t>
      </w:r>
      <w:r w:rsidRPr="00FF33AF">
        <w:rPr>
          <w:rFonts w:ascii="Times New Roman" w:eastAsia="Times New Roman" w:hAnsi="Times New Roman" w:cs="Tahoma"/>
          <w:kern w:val="0"/>
          <w:sz w:val="24"/>
        </w:rPr>
        <w:t>.</w:t>
      </w:r>
    </w:p>
    <w:p w:rsidR="00FF33AF" w:rsidRPr="00FF33AF" w:rsidRDefault="00FF33AF" w:rsidP="00FF33AF">
      <w:pPr>
        <w:widowControl/>
        <w:shd w:val="clear" w:color="auto" w:fill="FFFFFF"/>
        <w:suppressAutoHyphens w:val="0"/>
        <w:spacing w:line="240" w:lineRule="atLeast"/>
        <w:ind w:firstLine="708"/>
        <w:jc w:val="both"/>
        <w:rPr>
          <w:rFonts w:ascii="Times New Roman" w:eastAsia="Times New Roman" w:hAnsi="Times New Roman" w:cs="Tahoma"/>
          <w:kern w:val="0"/>
          <w:sz w:val="24"/>
        </w:rPr>
      </w:pPr>
      <w:r w:rsidRPr="00FF33AF">
        <w:rPr>
          <w:rFonts w:ascii="Times New Roman" w:eastAsia="Times New Roman" w:hAnsi="Times New Roman" w:cs="Tahoma"/>
          <w:kern w:val="0"/>
          <w:sz w:val="24"/>
        </w:rPr>
        <w:t>В 2017 году прошли обучение:</w:t>
      </w:r>
    </w:p>
    <w:p w:rsidR="00FF33AF" w:rsidRPr="00FF33AF" w:rsidRDefault="00FF33AF" w:rsidP="00FF33AF">
      <w:pPr>
        <w:widowControl/>
        <w:shd w:val="clear" w:color="auto" w:fill="FFFFFF"/>
        <w:suppressAutoHyphens w:val="0"/>
        <w:spacing w:line="240" w:lineRule="atLeast"/>
        <w:ind w:firstLine="708"/>
        <w:jc w:val="both"/>
        <w:rPr>
          <w:rFonts w:ascii="Times New Roman" w:eastAsia="Times New Roman" w:hAnsi="Times New Roman" w:cs="Tahoma"/>
          <w:kern w:val="0"/>
          <w:sz w:val="24"/>
        </w:rPr>
      </w:pPr>
      <w:r w:rsidRPr="00FF33AF">
        <w:rPr>
          <w:rFonts w:ascii="Times New Roman" w:eastAsia="Times New Roman" w:hAnsi="Times New Roman" w:cs="Tahoma"/>
          <w:kern w:val="0"/>
          <w:sz w:val="24"/>
        </w:rPr>
        <w:t>по дополнительным профессиональным программам профессиональной переподготовки дистанционно – 4 муниципальных служащих (один по программе «</w:t>
      </w:r>
      <w:r w:rsidRPr="00FF33AF">
        <w:rPr>
          <w:rFonts w:ascii="Times New Roman" w:eastAsia="Times New Roman" w:hAnsi="Times New Roman"/>
          <w:color w:val="000000"/>
          <w:kern w:val="0"/>
          <w:sz w:val="24"/>
        </w:rPr>
        <w:t>Контрактная система в сфере закупок товаров, работ и услуг для обеспечения государственных и муниципальных нужд» в объеме 260 часов, трое по программе «Государственное и муниципальное управление» в объеме 620 часов</w:t>
      </w:r>
      <w:r w:rsidRPr="00FF33AF">
        <w:rPr>
          <w:rFonts w:ascii="Times New Roman" w:eastAsia="Times New Roman" w:hAnsi="Times New Roman" w:cs="Tahoma"/>
          <w:kern w:val="0"/>
          <w:sz w:val="24"/>
        </w:rPr>
        <w:t>),</w:t>
      </w:r>
    </w:p>
    <w:p w:rsidR="00FF33AF" w:rsidRPr="00FF33AF" w:rsidRDefault="00FF33AF" w:rsidP="00FF33AF">
      <w:pPr>
        <w:widowControl/>
        <w:shd w:val="clear" w:color="auto" w:fill="FFFFFF"/>
        <w:suppressAutoHyphens w:val="0"/>
        <w:spacing w:line="240" w:lineRule="atLeast"/>
        <w:ind w:firstLine="708"/>
        <w:jc w:val="both"/>
        <w:rPr>
          <w:rFonts w:ascii="Times New Roman" w:eastAsia="Times New Roman" w:hAnsi="Times New Roman" w:cs="Tahoma"/>
          <w:kern w:val="0"/>
          <w:sz w:val="24"/>
        </w:rPr>
      </w:pPr>
      <w:r w:rsidRPr="00FF33AF">
        <w:rPr>
          <w:rFonts w:ascii="Times New Roman" w:eastAsia="Times New Roman" w:hAnsi="Times New Roman" w:cs="Tahoma"/>
          <w:kern w:val="0"/>
          <w:sz w:val="24"/>
        </w:rPr>
        <w:t>по дополнительным профессиональным программам повышения квалификации – Глава МО г. Ломоносов, 6 муниципальных служащих и один депутат;</w:t>
      </w:r>
    </w:p>
    <w:p w:rsidR="00FF33AF" w:rsidRPr="00FF33AF" w:rsidRDefault="00FF33AF" w:rsidP="00FF33AF">
      <w:pPr>
        <w:widowControl/>
        <w:shd w:val="clear" w:color="auto" w:fill="FFFFFF"/>
        <w:suppressAutoHyphens w:val="0"/>
        <w:spacing w:line="240" w:lineRule="atLeast"/>
        <w:ind w:firstLine="708"/>
        <w:jc w:val="both"/>
        <w:rPr>
          <w:rFonts w:ascii="Times New Roman" w:eastAsia="Times New Roman" w:hAnsi="Times New Roman" w:cs="Tahoma"/>
          <w:kern w:val="0"/>
          <w:sz w:val="24"/>
        </w:rPr>
      </w:pPr>
      <w:r w:rsidRPr="00FF33AF">
        <w:rPr>
          <w:rFonts w:ascii="Times New Roman" w:eastAsia="Times New Roman" w:hAnsi="Times New Roman" w:cs="Tahoma"/>
          <w:kern w:val="0"/>
          <w:sz w:val="24"/>
        </w:rPr>
        <w:t>посетили обучающие семинары – 2 муниципальных служащих;</w:t>
      </w:r>
    </w:p>
    <w:p w:rsidR="00FF33AF" w:rsidRPr="00FF33AF" w:rsidRDefault="00FF33AF" w:rsidP="00FF33AF">
      <w:pPr>
        <w:widowControl/>
        <w:shd w:val="clear" w:color="auto" w:fill="FFFFFF"/>
        <w:suppressAutoHyphens w:val="0"/>
        <w:spacing w:line="240" w:lineRule="atLeast"/>
        <w:ind w:firstLine="708"/>
        <w:jc w:val="both"/>
        <w:rPr>
          <w:rFonts w:ascii="Times New Roman" w:eastAsia="Times New Roman" w:hAnsi="Times New Roman" w:cs="Tahoma"/>
          <w:kern w:val="0"/>
          <w:sz w:val="24"/>
        </w:rPr>
      </w:pPr>
      <w:r w:rsidRPr="00FF33AF">
        <w:rPr>
          <w:rFonts w:ascii="Times New Roman" w:eastAsia="Times New Roman" w:hAnsi="Times New Roman" w:cs="Arial"/>
          <w:kern w:val="0"/>
          <w:sz w:val="24"/>
        </w:rPr>
        <w:t>работники МКУ «Информационный центр» в 2017 году не обучались.</w:t>
      </w:r>
    </w:p>
    <w:p w:rsidR="00FF33AF" w:rsidRPr="00FF33AF" w:rsidRDefault="00FF33AF" w:rsidP="00FF33AF">
      <w:pPr>
        <w:widowControl/>
        <w:shd w:val="clear" w:color="auto" w:fill="FFFFFF"/>
        <w:suppressAutoHyphens w:val="0"/>
        <w:spacing w:line="240" w:lineRule="atLeast"/>
        <w:ind w:firstLine="708"/>
        <w:jc w:val="both"/>
        <w:rPr>
          <w:rFonts w:ascii="Times New Roman" w:eastAsia="Times New Roman" w:hAnsi="Times New Roman" w:cs="Tahoma"/>
          <w:kern w:val="0"/>
          <w:sz w:val="24"/>
        </w:rPr>
      </w:pPr>
    </w:p>
    <w:p w:rsidR="00FF33AF" w:rsidRPr="00FF33AF" w:rsidRDefault="00FF33AF" w:rsidP="00FF33AF">
      <w:pPr>
        <w:widowControl/>
        <w:suppressAutoHyphens w:val="0"/>
        <w:spacing w:after="160" w:line="252" w:lineRule="auto"/>
        <w:ind w:firstLine="708"/>
        <w:jc w:val="both"/>
        <w:rPr>
          <w:rFonts w:ascii="Times New Roman" w:eastAsiaTheme="minorHAnsi" w:hAnsi="Times New Roman" w:cstheme="minorBidi"/>
          <w:b/>
          <w:kern w:val="0"/>
          <w:sz w:val="24"/>
          <w:lang w:eastAsia="en-US"/>
        </w:rPr>
      </w:pPr>
      <w:r w:rsidRPr="00FF33AF">
        <w:rPr>
          <w:rFonts w:ascii="Times New Roman" w:eastAsiaTheme="minorHAnsi" w:hAnsi="Times New Roman" w:cstheme="minorBidi"/>
          <w:kern w:val="0"/>
          <w:sz w:val="24"/>
          <w:lang w:eastAsia="en-US"/>
        </w:rPr>
        <w:t xml:space="preserve">Таким образом, согласно Положению «Об организации </w:t>
      </w:r>
      <w:r w:rsidRPr="00FF33AF">
        <w:rPr>
          <w:rFonts w:ascii="Times New Roman" w:eastAsiaTheme="minorHAnsi" w:hAnsi="Times New Roman"/>
          <w:kern w:val="0"/>
          <w:sz w:val="24"/>
          <w:lang w:eastAsia="en-US"/>
        </w:rPr>
        <w:t xml:space="preserve">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и работников муниципальных учреждений муниципального образования город Ломоносов, </w:t>
      </w:r>
      <w:r w:rsidRPr="00FF33AF">
        <w:rPr>
          <w:rFonts w:ascii="Times New Roman" w:eastAsiaTheme="minorHAnsi" w:hAnsi="Times New Roman" w:cstheme="minorBidi"/>
          <w:kern w:val="0"/>
          <w:sz w:val="24"/>
          <w:szCs w:val="22"/>
          <w:lang w:eastAsia="en-US"/>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Pr="00FF33AF">
        <w:rPr>
          <w:rFonts w:ascii="Times New Roman" w:eastAsiaTheme="minorHAnsi" w:hAnsi="Times New Roman" w:cstheme="minorBidi"/>
          <w:kern w:val="0"/>
          <w:sz w:val="24"/>
          <w:lang w:eastAsia="en-US"/>
        </w:rPr>
        <w:t>», утвержденному Решением Муниципального Совета муниципального образования город Ломоносов от 12.11.2015 № 24 (с изменениями на 15.06.2017), в 2018 году требуется обучение 7 муниципальных служащих, двух депутатов</w:t>
      </w:r>
      <w:r w:rsidRPr="00FF33AF">
        <w:rPr>
          <w:rFonts w:asciiTheme="minorHAnsi" w:eastAsiaTheme="minorHAnsi" w:hAnsiTheme="minorHAnsi" w:cs="Tahoma"/>
          <w:kern w:val="0"/>
          <w:sz w:val="22"/>
          <w:szCs w:val="22"/>
          <w:lang w:eastAsia="en-US"/>
        </w:rPr>
        <w:t xml:space="preserve"> </w:t>
      </w:r>
      <w:r w:rsidRPr="00FF33AF">
        <w:rPr>
          <w:rFonts w:ascii="Times New Roman" w:eastAsiaTheme="minorHAnsi" w:hAnsi="Times New Roman"/>
          <w:kern w:val="0"/>
          <w:sz w:val="24"/>
          <w:lang w:eastAsia="en-US"/>
        </w:rPr>
        <w:t>Муниципального Совета муниципального образования город Ломоносов</w:t>
      </w:r>
      <w:r w:rsidRPr="00FF33AF">
        <w:rPr>
          <w:rFonts w:ascii="Times New Roman" w:eastAsiaTheme="minorHAnsi" w:hAnsi="Times New Roman"/>
          <w:b/>
          <w:kern w:val="0"/>
          <w:sz w:val="24"/>
          <w:lang w:eastAsia="en-US"/>
        </w:rPr>
        <w:t xml:space="preserve">, </w:t>
      </w:r>
    </w:p>
    <w:p w:rsidR="00FF33AF" w:rsidRPr="00FF33AF" w:rsidRDefault="00FF33AF" w:rsidP="00FF33AF">
      <w:pPr>
        <w:widowControl/>
        <w:suppressAutoHyphens w:val="0"/>
        <w:spacing w:line="254" w:lineRule="auto"/>
        <w:jc w:val="center"/>
        <w:rPr>
          <w:rFonts w:ascii="Times New Roman" w:eastAsiaTheme="minorHAnsi" w:hAnsi="Times New Roman"/>
          <w:b/>
          <w:kern w:val="0"/>
          <w:sz w:val="24"/>
          <w:lang w:eastAsia="en-US"/>
        </w:rPr>
      </w:pPr>
      <w:r w:rsidRPr="00FF33AF">
        <w:rPr>
          <w:rFonts w:ascii="Times New Roman" w:eastAsiaTheme="minorHAnsi" w:hAnsi="Times New Roman"/>
          <w:b/>
          <w:kern w:val="0"/>
          <w:sz w:val="24"/>
          <w:lang w:eastAsia="en-US"/>
        </w:rPr>
        <w:t xml:space="preserve">2. Основные цели, задачи и ожидаемые результаты </w:t>
      </w:r>
    </w:p>
    <w:p w:rsidR="00FF33AF" w:rsidRPr="00FF33AF" w:rsidRDefault="00FF33AF" w:rsidP="00FF33AF">
      <w:pPr>
        <w:widowControl/>
        <w:suppressAutoHyphens w:val="0"/>
        <w:spacing w:line="254" w:lineRule="auto"/>
        <w:jc w:val="center"/>
        <w:rPr>
          <w:rFonts w:ascii="Times New Roman" w:eastAsiaTheme="minorHAnsi" w:hAnsi="Times New Roman"/>
          <w:b/>
          <w:kern w:val="0"/>
          <w:sz w:val="24"/>
          <w:lang w:eastAsia="en-US"/>
        </w:rPr>
      </w:pPr>
      <w:r w:rsidRPr="00FF33AF">
        <w:rPr>
          <w:rFonts w:ascii="Times New Roman" w:eastAsiaTheme="minorHAnsi" w:hAnsi="Times New Roman"/>
          <w:b/>
          <w:kern w:val="0"/>
          <w:sz w:val="24"/>
          <w:lang w:eastAsia="en-US"/>
        </w:rPr>
        <w:t>от выполнения программы</w:t>
      </w:r>
    </w:p>
    <w:p w:rsidR="00FF33AF" w:rsidRPr="00FF33AF" w:rsidRDefault="00FF33AF" w:rsidP="00FF33AF">
      <w:pPr>
        <w:widowControl/>
        <w:suppressAutoHyphens w:val="0"/>
        <w:spacing w:after="160" w:line="252" w:lineRule="auto"/>
        <w:ind w:firstLine="708"/>
        <w:jc w:val="both"/>
        <w:rPr>
          <w:rFonts w:ascii="Times New Roman" w:eastAsiaTheme="minorHAnsi" w:hAnsi="Times New Roman" w:cs="Arial"/>
          <w:kern w:val="0"/>
          <w:sz w:val="24"/>
          <w:lang w:eastAsia="en-US"/>
        </w:rPr>
      </w:pPr>
      <w:r w:rsidRPr="00FF33AF">
        <w:rPr>
          <w:rFonts w:ascii="Times New Roman" w:eastAsiaTheme="minorHAnsi" w:hAnsi="Times New Roman" w:cs="Arial"/>
          <w:kern w:val="0"/>
          <w:sz w:val="24"/>
          <w:lang w:eastAsia="en-US"/>
        </w:rPr>
        <w:lastRenderedPageBreak/>
        <w:t xml:space="preserve">Программа определяет систему реализации мероприятий по организации </w:t>
      </w:r>
      <w:r w:rsidRPr="00FF33AF">
        <w:rPr>
          <w:rFonts w:ascii="Times New Roman" w:eastAsiaTheme="minorHAnsi" w:hAnsi="Times New Roman"/>
          <w:kern w:val="0"/>
          <w:sz w:val="24"/>
          <w:lang w:eastAsia="en-US"/>
        </w:rPr>
        <w:t xml:space="preserve">дополнительного профессионального образования </w:t>
      </w:r>
      <w:r w:rsidRPr="00FF33AF">
        <w:rPr>
          <w:rFonts w:ascii="Times New Roman" w:eastAsiaTheme="minorHAnsi" w:hAnsi="Times New Roman" w:cs="Arial"/>
          <w:kern w:val="0"/>
          <w:sz w:val="24"/>
          <w:lang w:eastAsia="en-US"/>
        </w:rPr>
        <w:t>выборных должностных лиц местного самоуправления муниципального образования город Ломоносов, депутатов Муниципального Совета МО город Ломоносов, муниципальных служащих органов местного самоуправления муниципального образования город Ломоносов и работников МКУ «Информационный центр».</w:t>
      </w:r>
    </w:p>
    <w:p w:rsidR="00FF33AF" w:rsidRPr="00FF33AF" w:rsidRDefault="00FF33AF" w:rsidP="00FF33AF">
      <w:pPr>
        <w:widowControl/>
        <w:shd w:val="clear" w:color="auto" w:fill="FFFFFF"/>
        <w:suppressAutoHyphens w:val="0"/>
        <w:spacing w:line="240" w:lineRule="atLeast"/>
        <w:ind w:firstLine="709"/>
        <w:jc w:val="both"/>
        <w:rPr>
          <w:rFonts w:ascii="Times New Roman" w:eastAsia="Times New Roman" w:hAnsi="Times New Roman" w:cs="Tahoma"/>
          <w:kern w:val="0"/>
          <w:sz w:val="24"/>
        </w:rPr>
      </w:pPr>
      <w:r w:rsidRPr="00FF33AF">
        <w:rPr>
          <w:rFonts w:ascii="Times New Roman" w:eastAsia="Times New Roman" w:hAnsi="Times New Roman" w:cs="Tahoma"/>
          <w:kern w:val="0"/>
          <w:sz w:val="24"/>
        </w:rPr>
        <w:t xml:space="preserve">Развитие системы </w:t>
      </w:r>
      <w:r w:rsidRPr="00FF33AF">
        <w:rPr>
          <w:rFonts w:ascii="Times New Roman" w:eastAsia="Times New Roman" w:hAnsi="Times New Roman"/>
          <w:kern w:val="0"/>
          <w:sz w:val="24"/>
        </w:rPr>
        <w:t xml:space="preserve">дополнительного профессионального образования </w:t>
      </w:r>
      <w:r w:rsidRPr="00FF33AF">
        <w:rPr>
          <w:rFonts w:ascii="Times New Roman" w:eastAsia="Times New Roman" w:hAnsi="Times New Roman" w:cs="Tahoma"/>
          <w:kern w:val="0"/>
          <w:sz w:val="24"/>
        </w:rPr>
        <w:t>муниципальных служащих, депутатов и работников муниципальных учреждений направлено на решение следующих задач:</w:t>
      </w:r>
    </w:p>
    <w:p w:rsidR="00FF33AF" w:rsidRPr="00FF33AF" w:rsidRDefault="00FF33AF" w:rsidP="00FF33AF">
      <w:pPr>
        <w:widowControl/>
        <w:suppressAutoHyphens w:val="0"/>
        <w:spacing w:line="252" w:lineRule="auto"/>
        <w:ind w:firstLine="708"/>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rsidR="00FF33AF" w:rsidRPr="00FF33AF" w:rsidRDefault="00FF33AF" w:rsidP="00FF33AF">
      <w:pPr>
        <w:widowControl/>
        <w:shd w:val="clear" w:color="auto" w:fill="FFFFFF"/>
        <w:suppressAutoHyphens w:val="0"/>
        <w:spacing w:line="240" w:lineRule="atLeast"/>
        <w:ind w:firstLine="709"/>
        <w:jc w:val="both"/>
        <w:rPr>
          <w:rFonts w:ascii="Times New Roman" w:eastAsia="Times New Roman" w:hAnsi="Times New Roman" w:cs="Tahoma"/>
          <w:kern w:val="0"/>
          <w:sz w:val="24"/>
        </w:rPr>
      </w:pPr>
      <w:r w:rsidRPr="00FF33AF">
        <w:rPr>
          <w:rFonts w:ascii="Times New Roman" w:eastAsia="Times New Roman" w:hAnsi="Times New Roman" w:cs="Tahoma"/>
          <w:kern w:val="0"/>
          <w:sz w:val="24"/>
        </w:rPr>
        <w:t>претворение в жизнь социально-экономической политики государства, формирование системы социально ориентированных взглядов и убеждений, развитие государственного мышления и творческих способностей муниципальных служащих и депутатов;</w:t>
      </w:r>
    </w:p>
    <w:p w:rsidR="00FF33AF" w:rsidRPr="00FF33AF" w:rsidRDefault="00FF33AF" w:rsidP="00FF33AF">
      <w:pPr>
        <w:widowControl/>
        <w:shd w:val="clear" w:color="auto" w:fill="FFFFFF"/>
        <w:suppressAutoHyphens w:val="0"/>
        <w:ind w:firstLine="709"/>
        <w:jc w:val="both"/>
        <w:rPr>
          <w:rFonts w:ascii="Times New Roman" w:eastAsia="Times New Roman" w:hAnsi="Times New Roman" w:cs="Tahoma"/>
          <w:kern w:val="0"/>
          <w:sz w:val="24"/>
        </w:rPr>
      </w:pPr>
      <w:r w:rsidRPr="00FF33AF">
        <w:rPr>
          <w:rFonts w:ascii="Times New Roman" w:eastAsia="Times New Roman" w:hAnsi="Times New Roman" w:cs="Tahoma"/>
          <w:kern w:val="0"/>
          <w:sz w:val="24"/>
        </w:rPr>
        <w:t>качественное решение вопросов местного значения внутригородского муниципального образования Санкт-Петербурга;</w:t>
      </w:r>
    </w:p>
    <w:p w:rsidR="00FF33AF" w:rsidRPr="00FF33AF" w:rsidRDefault="00FF33AF" w:rsidP="00FF33AF">
      <w:pPr>
        <w:widowControl/>
        <w:shd w:val="clear" w:color="auto" w:fill="FFFFFF"/>
        <w:suppressAutoHyphens w:val="0"/>
        <w:spacing w:line="240" w:lineRule="atLeast"/>
        <w:ind w:firstLine="709"/>
        <w:jc w:val="both"/>
        <w:rPr>
          <w:rFonts w:ascii="Times New Roman" w:eastAsia="Times New Roman" w:hAnsi="Times New Roman" w:cs="Tahoma"/>
          <w:kern w:val="0"/>
          <w:sz w:val="24"/>
        </w:rPr>
      </w:pPr>
      <w:r w:rsidRPr="00FF33AF">
        <w:rPr>
          <w:rFonts w:ascii="Times New Roman" w:eastAsia="Times New Roman" w:hAnsi="Times New Roman" w:cs="Tahoma"/>
          <w:kern w:val="0"/>
          <w:sz w:val="24"/>
        </w:rPr>
        <w:t>обеспечение необходимого уровня профессиональных знаний и умений обучаемых,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w:t>
      </w:r>
    </w:p>
    <w:p w:rsidR="00FF33AF" w:rsidRPr="00FF33AF" w:rsidRDefault="00FF33AF" w:rsidP="00FF33AF">
      <w:pPr>
        <w:widowControl/>
        <w:suppressAutoHyphens w:val="0"/>
        <w:ind w:firstLine="708"/>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освоение актуальных изменений в конкретных вопросах профессиональной деятельности муниципальных служащих;</w:t>
      </w:r>
    </w:p>
    <w:p w:rsidR="00FF33AF" w:rsidRPr="00FF33AF" w:rsidRDefault="00FF33AF" w:rsidP="00FF33AF">
      <w:pPr>
        <w:widowControl/>
        <w:suppressAutoHyphens w:val="0"/>
        <w:autoSpaceDE w:val="0"/>
        <w:autoSpaceDN w:val="0"/>
        <w:adjustRightInd w:val="0"/>
        <w:ind w:firstLine="540"/>
        <w:jc w:val="both"/>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 xml:space="preserve">совершенствование и получение новых компетенций, необходимых для профессиональной деятельности, повышение профессионального уровня в рамках имеющейся квалификации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муниципального образования город Ломоносов и </w:t>
      </w:r>
      <w:r w:rsidRPr="00FF33AF">
        <w:rPr>
          <w:rFonts w:ascii="Times New Roman" w:eastAsiaTheme="minorHAnsi" w:hAnsi="Times New Roman" w:cstheme="minorBidi"/>
          <w:kern w:val="0"/>
          <w:sz w:val="24"/>
          <w:lang w:eastAsia="en-US"/>
        </w:rPr>
        <w:t>работников МКУ «Информационный центр»;</w:t>
      </w:r>
    </w:p>
    <w:p w:rsidR="00FF33AF" w:rsidRPr="00FF33AF" w:rsidRDefault="00FF33AF" w:rsidP="00FF33AF">
      <w:pPr>
        <w:widowControl/>
        <w:suppressAutoHyphens w:val="0"/>
        <w:ind w:firstLine="709"/>
        <w:jc w:val="both"/>
        <w:rPr>
          <w:rFonts w:ascii="Times New Roman" w:eastAsiaTheme="minorHAnsi" w:hAnsi="Times New Roman" w:cstheme="minorBidi"/>
          <w:kern w:val="0"/>
          <w:sz w:val="28"/>
          <w:szCs w:val="28"/>
          <w:lang w:eastAsia="en-US"/>
        </w:rPr>
      </w:pPr>
      <w:r w:rsidRPr="00FF33AF">
        <w:rPr>
          <w:rFonts w:ascii="Times New Roman" w:eastAsiaTheme="minorHAnsi" w:hAnsi="Times New Roman" w:cstheme="minorBidi"/>
          <w:kern w:val="0"/>
          <w:sz w:val="24"/>
          <w:lang w:eastAsia="en-US"/>
        </w:rPr>
        <w:t>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w:t>
      </w:r>
    </w:p>
    <w:p w:rsidR="00FF33AF" w:rsidRPr="00FF33AF" w:rsidRDefault="00FF33AF" w:rsidP="00FF33AF">
      <w:pPr>
        <w:widowControl/>
        <w:suppressAutoHyphens w:val="0"/>
        <w:jc w:val="center"/>
        <w:rPr>
          <w:rFonts w:ascii="Times New Roman" w:eastAsiaTheme="minorHAnsi" w:hAnsi="Times New Roman"/>
          <w:b/>
          <w:kern w:val="0"/>
          <w:sz w:val="16"/>
          <w:szCs w:val="16"/>
          <w:lang w:eastAsia="en-US"/>
        </w:rPr>
      </w:pPr>
    </w:p>
    <w:p w:rsidR="00FF33AF" w:rsidRPr="00FF33AF" w:rsidRDefault="00FF33AF" w:rsidP="00FF33AF">
      <w:pPr>
        <w:widowControl/>
        <w:suppressAutoHyphens w:val="0"/>
        <w:jc w:val="center"/>
        <w:rPr>
          <w:rFonts w:ascii="Times New Roman" w:eastAsiaTheme="minorHAnsi" w:hAnsi="Times New Roman"/>
          <w:kern w:val="0"/>
          <w:sz w:val="24"/>
          <w:lang w:eastAsia="en-US"/>
        </w:rPr>
      </w:pPr>
      <w:r w:rsidRPr="00FF33AF">
        <w:rPr>
          <w:rFonts w:ascii="Times New Roman" w:eastAsiaTheme="minorHAnsi" w:hAnsi="Times New Roman"/>
          <w:b/>
          <w:kern w:val="0"/>
          <w:sz w:val="24"/>
          <w:lang w:eastAsia="en-US"/>
        </w:rPr>
        <w:t>3. Перечень мероприятий программы</w:t>
      </w:r>
    </w:p>
    <w:tbl>
      <w:tblPr>
        <w:tblStyle w:val="a8"/>
        <w:tblW w:w="0" w:type="auto"/>
        <w:tblInd w:w="0" w:type="dxa"/>
        <w:tblLook w:val="04A0" w:firstRow="1" w:lastRow="0" w:firstColumn="1" w:lastColumn="0" w:noHBand="0" w:noVBand="1"/>
      </w:tblPr>
      <w:tblGrid>
        <w:gridCol w:w="540"/>
        <w:gridCol w:w="2262"/>
        <w:gridCol w:w="809"/>
        <w:gridCol w:w="835"/>
        <w:gridCol w:w="1422"/>
        <w:gridCol w:w="1986"/>
        <w:gridCol w:w="1491"/>
      </w:tblGrid>
      <w:tr w:rsidR="00FF33AF" w:rsidRPr="00FF33AF" w:rsidTr="004D210F">
        <w:tc>
          <w:tcPr>
            <w:tcW w:w="540" w:type="dxa"/>
            <w:vMerge w:val="restart"/>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w:t>
            </w:r>
          </w:p>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п/п</w:t>
            </w:r>
          </w:p>
        </w:tc>
        <w:tc>
          <w:tcPr>
            <w:tcW w:w="2262" w:type="dxa"/>
            <w:vMerge w:val="restart"/>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Наименование мероприятия</w:t>
            </w:r>
          </w:p>
        </w:tc>
        <w:tc>
          <w:tcPr>
            <w:tcW w:w="1644" w:type="dxa"/>
            <w:gridSpan w:val="2"/>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Ожидаемый результат</w:t>
            </w:r>
          </w:p>
        </w:tc>
        <w:tc>
          <w:tcPr>
            <w:tcW w:w="1422" w:type="dxa"/>
            <w:vMerge w:val="restart"/>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Срок исполнения</w:t>
            </w:r>
          </w:p>
        </w:tc>
        <w:tc>
          <w:tcPr>
            <w:tcW w:w="1986" w:type="dxa"/>
            <w:tcBorders>
              <w:top w:val="single" w:sz="4" w:space="0" w:color="auto"/>
              <w:left w:val="single" w:sz="4" w:space="0" w:color="auto"/>
              <w:bottom w:val="nil"/>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Объем финансирования,</w:t>
            </w:r>
          </w:p>
        </w:tc>
        <w:tc>
          <w:tcPr>
            <w:tcW w:w="1491" w:type="dxa"/>
            <w:vMerge w:val="restart"/>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Примечания</w:t>
            </w:r>
          </w:p>
        </w:tc>
      </w:tr>
      <w:tr w:rsidR="00FF33AF" w:rsidRPr="00FF33AF" w:rsidTr="004D210F">
        <w:tc>
          <w:tcPr>
            <w:tcW w:w="0" w:type="auto"/>
            <w:vMerge/>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rPr>
                <w:rFonts w:ascii="Times New Roman" w:eastAsiaTheme="minorHAnsi" w:hAnsi="Times New Roman"/>
                <w:kern w:val="0"/>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rPr>
                <w:rFonts w:ascii="Times New Roman" w:eastAsiaTheme="minorHAnsi" w:hAnsi="Times New Roman"/>
                <w:kern w:val="0"/>
                <w:sz w:val="24"/>
                <w:lang w:eastAsia="en-US"/>
              </w:rPr>
            </w:pPr>
          </w:p>
        </w:tc>
        <w:tc>
          <w:tcPr>
            <w:tcW w:w="809"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ед. изм.</w:t>
            </w:r>
          </w:p>
        </w:tc>
        <w:tc>
          <w:tcPr>
            <w:tcW w:w="835"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кол-во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rPr>
                <w:rFonts w:ascii="Times New Roman" w:eastAsiaTheme="minorHAnsi" w:hAnsi="Times New Roman"/>
                <w:kern w:val="0"/>
                <w:sz w:val="24"/>
                <w:lang w:eastAsia="en-US"/>
              </w:rPr>
            </w:pPr>
          </w:p>
        </w:tc>
        <w:tc>
          <w:tcPr>
            <w:tcW w:w="1986" w:type="dxa"/>
            <w:tcBorders>
              <w:top w:val="nil"/>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тыс. 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rPr>
                <w:rFonts w:ascii="Times New Roman" w:eastAsiaTheme="minorHAnsi" w:hAnsi="Times New Roman"/>
                <w:kern w:val="0"/>
                <w:sz w:val="24"/>
                <w:lang w:eastAsia="en-US"/>
              </w:rPr>
            </w:pPr>
          </w:p>
        </w:tc>
      </w:tr>
      <w:tr w:rsidR="00FF33AF" w:rsidRPr="00FF33AF" w:rsidTr="004D210F">
        <w:tc>
          <w:tcPr>
            <w:tcW w:w="540"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-1-</w:t>
            </w:r>
          </w:p>
        </w:tc>
        <w:tc>
          <w:tcPr>
            <w:tcW w:w="2262"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-2-</w:t>
            </w:r>
          </w:p>
        </w:tc>
        <w:tc>
          <w:tcPr>
            <w:tcW w:w="809"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-3-</w:t>
            </w:r>
          </w:p>
        </w:tc>
        <w:tc>
          <w:tcPr>
            <w:tcW w:w="835"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-4-</w:t>
            </w:r>
          </w:p>
        </w:tc>
        <w:tc>
          <w:tcPr>
            <w:tcW w:w="1422"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-5-</w:t>
            </w:r>
          </w:p>
        </w:tc>
        <w:tc>
          <w:tcPr>
            <w:tcW w:w="1986"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-6-</w:t>
            </w:r>
          </w:p>
        </w:tc>
        <w:tc>
          <w:tcPr>
            <w:tcW w:w="1491"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-7-</w:t>
            </w:r>
          </w:p>
        </w:tc>
      </w:tr>
      <w:tr w:rsidR="00FF33AF" w:rsidRPr="00FF33AF" w:rsidTr="004D210F">
        <w:tc>
          <w:tcPr>
            <w:tcW w:w="9345" w:type="dxa"/>
            <w:gridSpan w:val="7"/>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jc w:val="both"/>
              <w:rPr>
                <w:rFonts w:ascii="Times New Roman" w:eastAsiaTheme="minorHAnsi" w:hAnsi="Times New Roman"/>
                <w:i/>
                <w:kern w:val="0"/>
                <w:sz w:val="24"/>
                <w:lang w:eastAsia="en-US"/>
              </w:rPr>
            </w:pPr>
            <w:r w:rsidRPr="00FF33AF">
              <w:rPr>
                <w:rFonts w:ascii="Times New Roman" w:eastAsiaTheme="minorHAnsi" w:hAnsi="Times New Roman"/>
                <w:i/>
                <w:kern w:val="0"/>
                <w:sz w:val="24"/>
                <w:lang w:eastAsia="en-US"/>
              </w:rPr>
              <w:t xml:space="preserve">Мероприятия, направленные на решения вопроса местного значения </w:t>
            </w:r>
          </w:p>
        </w:tc>
      </w:tr>
      <w:tr w:rsidR="00FF33AF" w:rsidRPr="00FF33AF" w:rsidTr="004D210F">
        <w:tc>
          <w:tcPr>
            <w:tcW w:w="540"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jc w:val="both"/>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1.</w:t>
            </w:r>
          </w:p>
        </w:tc>
        <w:tc>
          <w:tcPr>
            <w:tcW w:w="2262"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spacing w:line="252" w:lineRule="auto"/>
              <w:jc w:val="both"/>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Курсы повышения квалификации муниципальных служащих, депутатов и работников МКУ «Информационный центр»</w:t>
            </w:r>
          </w:p>
        </w:tc>
        <w:tc>
          <w:tcPr>
            <w:tcW w:w="809" w:type="dxa"/>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чел.</w:t>
            </w:r>
          </w:p>
        </w:tc>
        <w:tc>
          <w:tcPr>
            <w:tcW w:w="835" w:type="dxa"/>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5</w:t>
            </w:r>
          </w:p>
        </w:tc>
        <w:tc>
          <w:tcPr>
            <w:tcW w:w="1422" w:type="dxa"/>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 xml:space="preserve">1-4 кв. 2017 </w:t>
            </w:r>
          </w:p>
        </w:tc>
        <w:tc>
          <w:tcPr>
            <w:tcW w:w="1986" w:type="dxa"/>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spacing w:line="252" w:lineRule="auto"/>
              <w:rPr>
                <w:rFonts w:ascii="Times New Roman" w:eastAsiaTheme="minorHAnsi" w:hAnsi="Times New Roman" w:cstheme="minorBidi"/>
                <w:b/>
                <w:kern w:val="0"/>
                <w:sz w:val="24"/>
                <w:lang w:eastAsia="en-US"/>
              </w:rPr>
            </w:pPr>
            <w:r w:rsidRPr="00FF33AF">
              <w:rPr>
                <w:rFonts w:ascii="Times New Roman" w:eastAsiaTheme="minorHAnsi" w:hAnsi="Times New Roman" w:cstheme="minorBidi"/>
                <w:b/>
                <w:kern w:val="0"/>
                <w:sz w:val="24"/>
                <w:lang w:eastAsia="en-US"/>
              </w:rPr>
              <w:t>138,4</w:t>
            </w:r>
          </w:p>
        </w:tc>
        <w:tc>
          <w:tcPr>
            <w:tcW w:w="1491" w:type="dxa"/>
            <w:tcBorders>
              <w:top w:val="single" w:sz="4" w:space="0" w:color="auto"/>
              <w:left w:val="single" w:sz="4" w:space="0" w:color="auto"/>
              <w:bottom w:val="single" w:sz="4" w:space="0" w:color="auto"/>
              <w:right w:val="single" w:sz="4" w:space="0" w:color="auto"/>
            </w:tcBorders>
            <w:vAlign w:val="center"/>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p>
        </w:tc>
      </w:tr>
      <w:tr w:rsidR="00FF33AF" w:rsidRPr="00FF33AF" w:rsidTr="004D210F">
        <w:tc>
          <w:tcPr>
            <w:tcW w:w="540"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jc w:val="both"/>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lastRenderedPageBreak/>
              <w:t>2.</w:t>
            </w:r>
          </w:p>
        </w:tc>
        <w:tc>
          <w:tcPr>
            <w:tcW w:w="2262"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spacing w:line="252" w:lineRule="auto"/>
              <w:jc w:val="both"/>
              <w:rPr>
                <w:rFonts w:ascii="Times New Roman" w:eastAsiaTheme="minorHAnsi" w:hAnsi="Times New Roman"/>
                <w:kern w:val="0"/>
                <w:sz w:val="24"/>
                <w:lang w:eastAsia="en-US"/>
              </w:rPr>
            </w:pPr>
            <w:r w:rsidRPr="00FF33AF">
              <w:rPr>
                <w:rFonts w:ascii="Times New Roman" w:eastAsiaTheme="minorHAnsi" w:hAnsi="Times New Roman"/>
                <w:kern w:val="0"/>
                <w:sz w:val="24"/>
                <w:lang w:eastAsia="en-US"/>
              </w:rPr>
              <w:t>Профессиональная переподготовка</w:t>
            </w:r>
          </w:p>
        </w:tc>
        <w:tc>
          <w:tcPr>
            <w:tcW w:w="809" w:type="dxa"/>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чел.</w:t>
            </w:r>
          </w:p>
        </w:tc>
        <w:tc>
          <w:tcPr>
            <w:tcW w:w="835" w:type="dxa"/>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4</w:t>
            </w:r>
          </w:p>
        </w:tc>
        <w:tc>
          <w:tcPr>
            <w:tcW w:w="1422" w:type="dxa"/>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 xml:space="preserve">1,3 кв. 2017 </w:t>
            </w:r>
          </w:p>
        </w:tc>
        <w:tc>
          <w:tcPr>
            <w:tcW w:w="1986" w:type="dxa"/>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spacing w:line="252" w:lineRule="auto"/>
              <w:rPr>
                <w:rFonts w:ascii="Times New Roman" w:eastAsiaTheme="minorHAnsi" w:hAnsi="Times New Roman" w:cstheme="minorBidi"/>
                <w:b/>
                <w:kern w:val="0"/>
                <w:sz w:val="24"/>
                <w:lang w:eastAsia="en-US"/>
              </w:rPr>
            </w:pPr>
            <w:r w:rsidRPr="00FF33AF">
              <w:rPr>
                <w:rFonts w:ascii="Times New Roman" w:eastAsiaTheme="minorHAnsi" w:hAnsi="Times New Roman" w:cstheme="minorBidi"/>
                <w:b/>
                <w:kern w:val="0"/>
                <w:sz w:val="24"/>
                <w:lang w:eastAsia="en-US"/>
              </w:rPr>
              <w:t>80,2</w:t>
            </w:r>
          </w:p>
        </w:tc>
        <w:tc>
          <w:tcPr>
            <w:tcW w:w="1491" w:type="dxa"/>
            <w:tcBorders>
              <w:top w:val="single" w:sz="4" w:space="0" w:color="auto"/>
              <w:left w:val="single" w:sz="4" w:space="0" w:color="auto"/>
              <w:bottom w:val="single" w:sz="4" w:space="0" w:color="auto"/>
              <w:right w:val="single" w:sz="4" w:space="0" w:color="auto"/>
            </w:tcBorders>
            <w:vAlign w:val="center"/>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p>
        </w:tc>
      </w:tr>
      <w:tr w:rsidR="00FF33AF" w:rsidRPr="00FF33AF" w:rsidTr="004D210F">
        <w:tc>
          <w:tcPr>
            <w:tcW w:w="540" w:type="dxa"/>
            <w:tcBorders>
              <w:top w:val="single" w:sz="4" w:space="0" w:color="auto"/>
              <w:left w:val="single" w:sz="4" w:space="0" w:color="auto"/>
              <w:bottom w:val="single" w:sz="4" w:space="0" w:color="auto"/>
              <w:right w:val="single" w:sz="4" w:space="0" w:color="auto"/>
            </w:tcBorders>
          </w:tcPr>
          <w:p w:rsidR="00FF33AF" w:rsidRPr="00FF33AF" w:rsidRDefault="00FF33AF" w:rsidP="00FF33AF">
            <w:pPr>
              <w:widowControl/>
              <w:suppressAutoHyphens w:val="0"/>
              <w:jc w:val="both"/>
              <w:rPr>
                <w:rFonts w:ascii="Times New Roman" w:eastAsiaTheme="minorHAnsi" w:hAnsi="Times New Roman"/>
                <w:kern w:val="0"/>
                <w:sz w:val="24"/>
                <w:lang w:eastAsia="en-US"/>
              </w:rPr>
            </w:pPr>
          </w:p>
        </w:tc>
        <w:tc>
          <w:tcPr>
            <w:tcW w:w="2262" w:type="dxa"/>
            <w:tcBorders>
              <w:top w:val="single" w:sz="4" w:space="0" w:color="auto"/>
              <w:left w:val="single" w:sz="4" w:space="0" w:color="auto"/>
              <w:bottom w:val="single" w:sz="4" w:space="0" w:color="auto"/>
              <w:right w:val="single" w:sz="4" w:space="0" w:color="auto"/>
            </w:tcBorders>
            <w:hideMark/>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r w:rsidRPr="00FF33AF">
              <w:rPr>
                <w:rFonts w:ascii="Times New Roman" w:eastAsiaTheme="minorHAnsi" w:hAnsi="Times New Roman" w:cstheme="minorBidi"/>
                <w:kern w:val="0"/>
                <w:sz w:val="24"/>
                <w:lang w:eastAsia="en-US"/>
              </w:rPr>
              <w:t>ИТОГО</w:t>
            </w:r>
          </w:p>
        </w:tc>
        <w:tc>
          <w:tcPr>
            <w:tcW w:w="809" w:type="dxa"/>
            <w:tcBorders>
              <w:top w:val="single" w:sz="4" w:space="0" w:color="auto"/>
              <w:left w:val="single" w:sz="4" w:space="0" w:color="auto"/>
              <w:bottom w:val="single" w:sz="4" w:space="0" w:color="auto"/>
              <w:right w:val="single" w:sz="4" w:space="0" w:color="auto"/>
            </w:tcBorders>
            <w:vAlign w:val="center"/>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p>
        </w:tc>
        <w:tc>
          <w:tcPr>
            <w:tcW w:w="835" w:type="dxa"/>
            <w:tcBorders>
              <w:top w:val="single" w:sz="4" w:space="0" w:color="auto"/>
              <w:left w:val="single" w:sz="4" w:space="0" w:color="auto"/>
              <w:bottom w:val="single" w:sz="4" w:space="0" w:color="auto"/>
              <w:right w:val="single" w:sz="4" w:space="0" w:color="auto"/>
            </w:tcBorders>
            <w:vAlign w:val="center"/>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p>
        </w:tc>
        <w:tc>
          <w:tcPr>
            <w:tcW w:w="1422" w:type="dxa"/>
            <w:tcBorders>
              <w:top w:val="single" w:sz="4" w:space="0" w:color="auto"/>
              <w:left w:val="single" w:sz="4" w:space="0" w:color="auto"/>
              <w:bottom w:val="single" w:sz="4" w:space="0" w:color="auto"/>
              <w:right w:val="single" w:sz="4" w:space="0" w:color="auto"/>
            </w:tcBorders>
            <w:vAlign w:val="center"/>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p>
        </w:tc>
        <w:tc>
          <w:tcPr>
            <w:tcW w:w="1986" w:type="dxa"/>
            <w:tcBorders>
              <w:top w:val="single" w:sz="4" w:space="0" w:color="auto"/>
              <w:left w:val="single" w:sz="4" w:space="0" w:color="auto"/>
              <w:bottom w:val="single" w:sz="4" w:space="0" w:color="auto"/>
              <w:right w:val="single" w:sz="4" w:space="0" w:color="auto"/>
            </w:tcBorders>
            <w:vAlign w:val="center"/>
            <w:hideMark/>
          </w:tcPr>
          <w:p w:rsidR="00FF33AF" w:rsidRPr="00FF33AF" w:rsidRDefault="00FF33AF" w:rsidP="00FF33AF">
            <w:pPr>
              <w:widowControl/>
              <w:suppressAutoHyphens w:val="0"/>
              <w:spacing w:line="252" w:lineRule="auto"/>
              <w:rPr>
                <w:rFonts w:ascii="Times New Roman" w:eastAsiaTheme="minorHAnsi" w:hAnsi="Times New Roman" w:cstheme="minorBidi"/>
                <w:b/>
                <w:kern w:val="0"/>
                <w:sz w:val="24"/>
                <w:lang w:eastAsia="en-US"/>
              </w:rPr>
            </w:pPr>
            <w:r w:rsidRPr="00FF33AF">
              <w:rPr>
                <w:rFonts w:ascii="Times New Roman" w:eastAsiaTheme="minorHAnsi" w:hAnsi="Times New Roman" w:cstheme="minorBidi"/>
                <w:b/>
                <w:kern w:val="0"/>
                <w:sz w:val="24"/>
                <w:lang w:eastAsia="en-US"/>
              </w:rPr>
              <w:t>218,6</w:t>
            </w:r>
          </w:p>
        </w:tc>
        <w:tc>
          <w:tcPr>
            <w:tcW w:w="1491" w:type="dxa"/>
            <w:tcBorders>
              <w:top w:val="single" w:sz="4" w:space="0" w:color="auto"/>
              <w:left w:val="single" w:sz="4" w:space="0" w:color="auto"/>
              <w:bottom w:val="single" w:sz="4" w:space="0" w:color="auto"/>
              <w:right w:val="single" w:sz="4" w:space="0" w:color="auto"/>
            </w:tcBorders>
            <w:vAlign w:val="center"/>
          </w:tcPr>
          <w:p w:rsidR="00FF33AF" w:rsidRPr="00FF33AF" w:rsidRDefault="00FF33AF" w:rsidP="00FF33AF">
            <w:pPr>
              <w:widowControl/>
              <w:suppressAutoHyphens w:val="0"/>
              <w:spacing w:line="252" w:lineRule="auto"/>
              <w:rPr>
                <w:rFonts w:ascii="Times New Roman" w:eastAsiaTheme="minorHAnsi" w:hAnsi="Times New Roman" w:cstheme="minorBidi"/>
                <w:kern w:val="0"/>
                <w:sz w:val="24"/>
                <w:lang w:eastAsia="en-US"/>
              </w:rPr>
            </w:pPr>
          </w:p>
        </w:tc>
      </w:tr>
    </w:tbl>
    <w:p w:rsidR="00FF33AF" w:rsidRPr="00FF33AF" w:rsidRDefault="00FF33AF" w:rsidP="00FF33AF">
      <w:pPr>
        <w:widowControl/>
        <w:suppressAutoHyphens w:val="0"/>
        <w:jc w:val="center"/>
        <w:rPr>
          <w:rFonts w:ascii="Times New Roman" w:eastAsiaTheme="minorHAnsi" w:hAnsi="Times New Roman"/>
          <w:b/>
          <w:kern w:val="0"/>
          <w:sz w:val="24"/>
          <w:lang w:eastAsia="en-US"/>
        </w:rPr>
      </w:pPr>
    </w:p>
    <w:p w:rsidR="00FF33AF" w:rsidRPr="00FF33AF" w:rsidRDefault="00FF33AF" w:rsidP="00FF33AF">
      <w:pPr>
        <w:widowControl/>
        <w:suppressAutoHyphens w:val="0"/>
        <w:jc w:val="center"/>
        <w:rPr>
          <w:rFonts w:ascii="Times New Roman" w:eastAsiaTheme="minorHAnsi" w:hAnsi="Times New Roman"/>
          <w:b/>
          <w:kern w:val="0"/>
          <w:sz w:val="24"/>
          <w:lang w:eastAsia="en-US"/>
        </w:rPr>
      </w:pPr>
      <w:r w:rsidRPr="00FF33AF">
        <w:rPr>
          <w:rFonts w:ascii="Times New Roman" w:eastAsiaTheme="minorHAnsi" w:hAnsi="Times New Roman"/>
          <w:b/>
          <w:kern w:val="0"/>
          <w:sz w:val="24"/>
          <w:lang w:eastAsia="en-US"/>
        </w:rPr>
        <w:t>4. Обоснование и расчеты финансирования</w:t>
      </w:r>
    </w:p>
    <w:p w:rsidR="00FF33AF" w:rsidRPr="00FF33AF" w:rsidRDefault="00FF33AF" w:rsidP="00FF33AF">
      <w:pPr>
        <w:widowControl/>
        <w:suppressAutoHyphens w:val="0"/>
        <w:ind w:firstLine="708"/>
        <w:rPr>
          <w:rFonts w:ascii="Times New Roman" w:eastAsiaTheme="minorHAnsi" w:hAnsi="Times New Roman" w:cs="Arial"/>
          <w:kern w:val="0"/>
          <w:sz w:val="24"/>
          <w:lang w:eastAsia="en-US"/>
        </w:rPr>
      </w:pPr>
      <w:r w:rsidRPr="00FF33AF">
        <w:rPr>
          <w:rFonts w:ascii="Times New Roman" w:eastAsiaTheme="minorHAnsi" w:hAnsi="Times New Roman" w:cs="Arial"/>
          <w:kern w:val="0"/>
          <w:sz w:val="24"/>
          <w:lang w:eastAsia="en-US"/>
        </w:rPr>
        <w:t>Объем финансирования составляет 218,6 тыс. рублей.</w:t>
      </w:r>
    </w:p>
    <w:p w:rsidR="00FF33AF" w:rsidRPr="00FF33AF" w:rsidRDefault="00FF33AF" w:rsidP="00FF33AF">
      <w:pPr>
        <w:widowControl/>
        <w:suppressAutoHyphens w:val="0"/>
        <w:jc w:val="both"/>
        <w:rPr>
          <w:rFonts w:ascii="Times New Roman" w:eastAsiaTheme="minorHAnsi" w:hAnsi="Times New Roman" w:cs="Arial"/>
          <w:kern w:val="0"/>
          <w:sz w:val="24"/>
          <w:lang w:eastAsia="en-US"/>
        </w:rPr>
      </w:pPr>
      <w:r w:rsidRPr="00FF33AF">
        <w:rPr>
          <w:rFonts w:ascii="Times New Roman" w:eastAsiaTheme="minorHAnsi" w:hAnsi="Times New Roman" w:cs="Arial"/>
          <w:kern w:val="0"/>
          <w:sz w:val="24"/>
          <w:lang w:eastAsia="en-US"/>
        </w:rPr>
        <w:t xml:space="preserve"> </w:t>
      </w:r>
      <w:r w:rsidRPr="00FF33AF">
        <w:rPr>
          <w:rFonts w:ascii="Times New Roman" w:eastAsiaTheme="minorHAnsi" w:hAnsi="Times New Roman" w:cs="Arial"/>
          <w:kern w:val="0"/>
          <w:sz w:val="24"/>
          <w:lang w:eastAsia="en-US"/>
        </w:rPr>
        <w:tab/>
        <w:t>При расчетах объема финансирования Программы использовалось определение и обоснование НМЦК методом сопоставимых рыночных цен (анализ рынка) с осуществлением сбора и анализа общедоступной ценовой информации.</w:t>
      </w:r>
    </w:p>
    <w:p w:rsidR="00FF33AF" w:rsidRPr="00FF33AF" w:rsidRDefault="00FF33AF" w:rsidP="00FF33AF">
      <w:pPr>
        <w:widowControl/>
        <w:suppressAutoHyphens w:val="0"/>
        <w:jc w:val="center"/>
        <w:rPr>
          <w:rFonts w:ascii="Times New Roman" w:eastAsiaTheme="minorHAnsi" w:hAnsi="Times New Roman"/>
          <w:b/>
          <w:kern w:val="0"/>
          <w:sz w:val="24"/>
          <w:lang w:eastAsia="en-US"/>
        </w:rPr>
      </w:pPr>
    </w:p>
    <w:p w:rsidR="00FF33AF" w:rsidRPr="00FF33AF" w:rsidRDefault="00FF33AF" w:rsidP="00FF33AF">
      <w:pPr>
        <w:widowControl/>
        <w:suppressAutoHyphens w:val="0"/>
        <w:jc w:val="center"/>
        <w:rPr>
          <w:rFonts w:ascii="Times New Roman" w:eastAsiaTheme="minorHAnsi" w:hAnsi="Times New Roman"/>
          <w:b/>
          <w:kern w:val="0"/>
          <w:sz w:val="24"/>
          <w:lang w:eastAsia="en-US"/>
        </w:rPr>
      </w:pPr>
      <w:r w:rsidRPr="00FF33AF">
        <w:rPr>
          <w:rFonts w:ascii="Times New Roman" w:eastAsiaTheme="minorHAnsi" w:hAnsi="Times New Roman"/>
          <w:b/>
          <w:kern w:val="0"/>
          <w:sz w:val="24"/>
          <w:lang w:eastAsia="en-US"/>
        </w:rPr>
        <w:t>5. Ресурсное обеспечение программы</w:t>
      </w:r>
    </w:p>
    <w:p w:rsidR="00FF33AF" w:rsidRPr="00FF33AF" w:rsidRDefault="00FF33AF" w:rsidP="00FF33AF">
      <w:pPr>
        <w:shd w:val="clear" w:color="auto" w:fill="FFFFFF"/>
        <w:tabs>
          <w:tab w:val="left" w:pos="1272"/>
        </w:tabs>
        <w:autoSpaceDE w:val="0"/>
        <w:ind w:firstLine="555"/>
        <w:jc w:val="both"/>
        <w:rPr>
          <w:rFonts w:ascii="Times New Roman" w:eastAsia="Andale Sans UI" w:hAnsi="Times New Roman" w:cs="Arial"/>
          <w:color w:val="000000"/>
          <w:sz w:val="24"/>
          <w:lang w:eastAsia="ar-SA"/>
        </w:rPr>
      </w:pPr>
      <w:r w:rsidRPr="00FF33AF">
        <w:rPr>
          <w:rFonts w:ascii="Times New Roman" w:eastAsia="Andale Sans UI" w:hAnsi="Times New Roman" w:cs="Arial"/>
          <w:color w:val="000000"/>
          <w:sz w:val="24"/>
          <w:lang w:eastAsia="ar-SA"/>
        </w:rPr>
        <w:t>Финансирование программных мероприятий будет осуществляться за счет средств бюджета муниципального образования город Ломоносов на 2018:</w:t>
      </w:r>
    </w:p>
    <w:p w:rsidR="00FF33AF" w:rsidRPr="00FF33AF" w:rsidRDefault="00FF33AF" w:rsidP="00FF33AF">
      <w:pPr>
        <w:widowControl/>
        <w:ind w:firstLine="555"/>
        <w:jc w:val="both"/>
        <w:rPr>
          <w:rFonts w:ascii="Times New Roman" w:eastAsia="Andale Sans UI" w:hAnsi="Times New Roman" w:cs="Arial"/>
          <w:color w:val="000000"/>
          <w:sz w:val="24"/>
          <w:lang w:eastAsia="ar-SA"/>
        </w:rPr>
      </w:pPr>
      <w:r w:rsidRPr="00FF33AF">
        <w:rPr>
          <w:rFonts w:ascii="Times New Roman" w:eastAsia="Andale Sans UI" w:hAnsi="Times New Roman" w:cs="Arial"/>
          <w:color w:val="000000"/>
          <w:sz w:val="24"/>
          <w:lang w:eastAsia="ar-SA"/>
        </w:rPr>
        <w:t xml:space="preserve">Общий объем финансирования Программы составляет </w:t>
      </w:r>
      <w:r w:rsidRPr="00FF33AF">
        <w:rPr>
          <w:rFonts w:ascii="Times New Roman" w:eastAsia="Andale Sans UI" w:hAnsi="Times New Roman" w:cs="Arial"/>
          <w:b/>
          <w:color w:val="000000"/>
          <w:sz w:val="24"/>
          <w:lang w:eastAsia="ar-SA"/>
        </w:rPr>
        <w:t>218,6</w:t>
      </w:r>
      <w:r w:rsidRPr="00FF33AF">
        <w:rPr>
          <w:rFonts w:ascii="Times New Roman" w:eastAsia="Andale Sans UI" w:hAnsi="Times New Roman"/>
          <w:color w:val="000000"/>
          <w:sz w:val="24"/>
          <w:lang w:eastAsia="ar-SA"/>
        </w:rPr>
        <w:t xml:space="preserve"> тыс. рублей.</w:t>
      </w:r>
      <w:r w:rsidRPr="00FF33AF">
        <w:rPr>
          <w:rFonts w:ascii="Times New Roman" w:eastAsia="Andale Sans UI" w:hAnsi="Times New Roman" w:cs="Arial"/>
          <w:color w:val="000000"/>
          <w:sz w:val="24"/>
          <w:lang w:eastAsia="ar-SA"/>
        </w:rPr>
        <w:t xml:space="preserve"> </w:t>
      </w:r>
    </w:p>
    <w:p w:rsidR="00FF33AF" w:rsidRPr="00FF33AF" w:rsidRDefault="00FF33AF" w:rsidP="00FF33AF">
      <w:pPr>
        <w:widowControl/>
        <w:spacing w:line="200" w:lineRule="atLeast"/>
        <w:ind w:firstLine="555"/>
        <w:jc w:val="both"/>
        <w:rPr>
          <w:rFonts w:ascii="Times New Roman" w:eastAsia="Andale Sans UI" w:hAnsi="Times New Roman" w:cs="Arial"/>
          <w:color w:val="000000"/>
          <w:sz w:val="24"/>
          <w:lang w:eastAsia="ar-SA"/>
        </w:rPr>
      </w:pPr>
      <w:r w:rsidRPr="00FF33AF">
        <w:rPr>
          <w:rFonts w:ascii="Times New Roman" w:eastAsia="Andale Sans UI" w:hAnsi="Times New Roman" w:cs="Arial"/>
          <w:color w:val="000000"/>
          <w:sz w:val="24"/>
          <w:lang w:eastAsia="ar-SA"/>
        </w:rPr>
        <w:t>В ходе реализации Программы отдельные ее мероприятия могут уточняться, а объемы их финансирования – корректироваться с учетом утвержденных расходов местного бюджета.</w:t>
      </w:r>
    </w:p>
    <w:p w:rsidR="00FF33AF" w:rsidRPr="00FF33AF" w:rsidRDefault="00FF33AF" w:rsidP="00FF33AF">
      <w:pPr>
        <w:widowControl/>
        <w:spacing w:line="200" w:lineRule="atLeast"/>
        <w:ind w:firstLine="555"/>
        <w:jc w:val="both"/>
        <w:rPr>
          <w:rFonts w:ascii="Times New Roman" w:eastAsia="Andale Sans UI" w:hAnsi="Times New Roman" w:cs="Arial"/>
          <w:color w:val="000000"/>
          <w:sz w:val="24"/>
          <w:lang w:eastAsia="ar-SA"/>
        </w:rPr>
      </w:pPr>
    </w:p>
    <w:p w:rsidR="00FF33AF" w:rsidRPr="00FF33AF" w:rsidRDefault="00FF33AF" w:rsidP="00FF33AF">
      <w:pPr>
        <w:widowControl/>
        <w:suppressAutoHyphens w:val="0"/>
        <w:spacing w:after="160" w:line="252" w:lineRule="auto"/>
        <w:jc w:val="center"/>
        <w:rPr>
          <w:rFonts w:ascii="Times New Roman" w:eastAsiaTheme="minorHAnsi" w:hAnsi="Times New Roman"/>
          <w:b/>
          <w:kern w:val="0"/>
          <w:sz w:val="24"/>
          <w:lang w:eastAsia="en-US"/>
        </w:rPr>
      </w:pPr>
      <w:r w:rsidRPr="00FF33AF">
        <w:rPr>
          <w:rFonts w:ascii="Times New Roman" w:eastAsiaTheme="minorHAnsi" w:hAnsi="Times New Roman"/>
          <w:b/>
          <w:kern w:val="0"/>
          <w:sz w:val="24"/>
          <w:lang w:eastAsia="en-US"/>
        </w:rPr>
        <w:t>6. Оценка эффективности реализации программы</w:t>
      </w:r>
    </w:p>
    <w:tbl>
      <w:tblPr>
        <w:tblW w:w="5450" w:type="pct"/>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54"/>
        <w:gridCol w:w="1276"/>
        <w:gridCol w:w="1133"/>
        <w:gridCol w:w="1271"/>
        <w:gridCol w:w="1415"/>
        <w:gridCol w:w="1275"/>
        <w:gridCol w:w="1556"/>
      </w:tblGrid>
      <w:tr w:rsidR="00FF33AF" w:rsidRPr="00FF33AF" w:rsidTr="004D210F">
        <w:trPr>
          <w:tblCellSpacing w:w="0" w:type="dxa"/>
          <w:jc w:val="center"/>
        </w:trPr>
        <w:tc>
          <w:tcPr>
            <w:tcW w:w="2254" w:type="dxa"/>
            <w:vMerge w:val="restart"/>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2"/>
                <w:szCs w:val="22"/>
              </w:rPr>
            </w:pPr>
            <w:r w:rsidRPr="00FF33AF">
              <w:rPr>
                <w:rFonts w:ascii="Times New Roman" w:eastAsia="Times New Roman" w:hAnsi="Times New Roman"/>
                <w:kern w:val="0"/>
                <w:sz w:val="22"/>
                <w:szCs w:val="22"/>
              </w:rPr>
              <w:t xml:space="preserve">Наименование </w:t>
            </w:r>
            <w:r w:rsidRPr="00FF33AF">
              <w:rPr>
                <w:rFonts w:ascii="Times New Roman" w:eastAsia="Times New Roman" w:hAnsi="Times New Roman"/>
                <w:kern w:val="0"/>
                <w:sz w:val="22"/>
                <w:szCs w:val="22"/>
              </w:rPr>
              <w:br/>
              <w:t xml:space="preserve">целевого   </w:t>
            </w:r>
            <w:r w:rsidRPr="00FF33AF">
              <w:rPr>
                <w:rFonts w:ascii="Times New Roman" w:eastAsia="Times New Roman" w:hAnsi="Times New Roman"/>
                <w:kern w:val="0"/>
                <w:sz w:val="22"/>
                <w:szCs w:val="22"/>
              </w:rPr>
              <w:br/>
              <w:t>индикатора </w:t>
            </w:r>
          </w:p>
        </w:tc>
        <w:tc>
          <w:tcPr>
            <w:tcW w:w="1276" w:type="dxa"/>
            <w:vMerge w:val="restart"/>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2"/>
                <w:szCs w:val="22"/>
              </w:rPr>
            </w:pPr>
            <w:proofErr w:type="spellStart"/>
            <w:r w:rsidRPr="00FF33AF">
              <w:rPr>
                <w:rFonts w:ascii="Times New Roman" w:eastAsia="Times New Roman" w:hAnsi="Times New Roman"/>
                <w:kern w:val="0"/>
                <w:sz w:val="22"/>
                <w:szCs w:val="22"/>
              </w:rPr>
              <w:t>Исполнительответственный</w:t>
            </w:r>
            <w:proofErr w:type="spellEnd"/>
            <w:r w:rsidRPr="00FF33AF">
              <w:rPr>
                <w:rFonts w:ascii="Times New Roman" w:eastAsia="Times New Roman" w:hAnsi="Times New Roman"/>
                <w:kern w:val="0"/>
                <w:sz w:val="22"/>
                <w:szCs w:val="22"/>
              </w:rPr>
              <w:t xml:space="preserve"> за достижение целевого индикатора </w:t>
            </w:r>
          </w:p>
        </w:tc>
        <w:tc>
          <w:tcPr>
            <w:tcW w:w="1133" w:type="dxa"/>
            <w:vMerge w:val="restart"/>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2"/>
                <w:szCs w:val="22"/>
              </w:rPr>
            </w:pPr>
            <w:r w:rsidRPr="00FF33AF">
              <w:rPr>
                <w:rFonts w:ascii="Times New Roman" w:eastAsia="Times New Roman" w:hAnsi="Times New Roman"/>
                <w:kern w:val="0"/>
                <w:sz w:val="22"/>
                <w:szCs w:val="22"/>
              </w:rPr>
              <w:t>Единица измерения</w:t>
            </w:r>
          </w:p>
        </w:tc>
        <w:tc>
          <w:tcPr>
            <w:tcW w:w="5517" w:type="dxa"/>
            <w:gridSpan w:val="4"/>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2"/>
                <w:szCs w:val="22"/>
              </w:rPr>
            </w:pPr>
            <w:r w:rsidRPr="00FF33AF">
              <w:rPr>
                <w:rFonts w:ascii="Times New Roman" w:eastAsia="Times New Roman" w:hAnsi="Times New Roman"/>
                <w:kern w:val="0"/>
                <w:sz w:val="22"/>
                <w:szCs w:val="22"/>
              </w:rPr>
              <w:t>Значение целевого индикатора       </w:t>
            </w:r>
          </w:p>
        </w:tc>
      </w:tr>
      <w:tr w:rsidR="00FF33AF" w:rsidRPr="00FF33AF" w:rsidTr="004D210F">
        <w:trPr>
          <w:tblCellSpacing w:w="0" w:type="dxa"/>
          <w:jc w:val="center"/>
        </w:trPr>
        <w:tc>
          <w:tcPr>
            <w:tcW w:w="2254" w:type="dxa"/>
            <w:vMerge/>
            <w:tcBorders>
              <w:top w:val="outset" w:sz="6" w:space="0" w:color="auto"/>
              <w:left w:val="outset" w:sz="6" w:space="0" w:color="auto"/>
              <w:bottom w:val="outset" w:sz="6" w:space="0" w:color="auto"/>
              <w:right w:val="outset" w:sz="6" w:space="0" w:color="auto"/>
            </w:tcBorders>
            <w:vAlign w:val="center"/>
            <w:hideMark/>
          </w:tcPr>
          <w:p w:rsidR="00FF33AF" w:rsidRPr="00FF33AF" w:rsidRDefault="00FF33AF" w:rsidP="00FF33AF">
            <w:pPr>
              <w:widowControl/>
              <w:suppressAutoHyphens w:val="0"/>
              <w:spacing w:line="256" w:lineRule="auto"/>
              <w:rPr>
                <w:rFonts w:ascii="Times New Roman" w:eastAsia="Times New Roman" w:hAnsi="Times New Roman"/>
                <w:kern w:val="0"/>
                <w:sz w:val="22"/>
                <w:szCs w:val="22"/>
              </w:rPr>
            </w:pPr>
          </w:p>
        </w:tc>
        <w:tc>
          <w:tcPr>
            <w:tcW w:w="1276" w:type="dxa"/>
            <w:vMerge/>
            <w:tcBorders>
              <w:top w:val="outset" w:sz="6" w:space="0" w:color="auto"/>
              <w:left w:val="outset" w:sz="6" w:space="0" w:color="auto"/>
              <w:bottom w:val="outset" w:sz="6" w:space="0" w:color="auto"/>
              <w:right w:val="outset" w:sz="6" w:space="0" w:color="auto"/>
            </w:tcBorders>
            <w:vAlign w:val="center"/>
            <w:hideMark/>
          </w:tcPr>
          <w:p w:rsidR="00FF33AF" w:rsidRPr="00FF33AF" w:rsidRDefault="00FF33AF" w:rsidP="00FF33AF">
            <w:pPr>
              <w:widowControl/>
              <w:suppressAutoHyphens w:val="0"/>
              <w:spacing w:line="256" w:lineRule="auto"/>
              <w:rPr>
                <w:rFonts w:ascii="Times New Roman" w:eastAsia="Times New Roman" w:hAnsi="Times New Roman"/>
                <w:kern w:val="0"/>
                <w:sz w:val="22"/>
                <w:szCs w:val="22"/>
              </w:rPr>
            </w:pPr>
          </w:p>
        </w:tc>
        <w:tc>
          <w:tcPr>
            <w:tcW w:w="1133" w:type="dxa"/>
            <w:vMerge/>
            <w:tcBorders>
              <w:top w:val="outset" w:sz="6" w:space="0" w:color="auto"/>
              <w:left w:val="outset" w:sz="6" w:space="0" w:color="auto"/>
              <w:bottom w:val="outset" w:sz="6" w:space="0" w:color="auto"/>
              <w:right w:val="outset" w:sz="6" w:space="0" w:color="auto"/>
            </w:tcBorders>
            <w:vAlign w:val="center"/>
            <w:hideMark/>
          </w:tcPr>
          <w:p w:rsidR="00FF33AF" w:rsidRPr="00FF33AF" w:rsidRDefault="00FF33AF" w:rsidP="00FF33AF">
            <w:pPr>
              <w:widowControl/>
              <w:suppressAutoHyphens w:val="0"/>
              <w:spacing w:line="256" w:lineRule="auto"/>
              <w:rPr>
                <w:rFonts w:ascii="Times New Roman" w:eastAsia="Times New Roman" w:hAnsi="Times New Roman"/>
                <w:kern w:val="0"/>
                <w:sz w:val="22"/>
                <w:szCs w:val="22"/>
              </w:rPr>
            </w:pPr>
          </w:p>
        </w:tc>
        <w:tc>
          <w:tcPr>
            <w:tcW w:w="1271"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2"/>
                <w:szCs w:val="22"/>
              </w:rPr>
            </w:pPr>
            <w:proofErr w:type="gramStart"/>
            <w:r w:rsidRPr="00FF33AF">
              <w:rPr>
                <w:rFonts w:ascii="Times New Roman" w:eastAsia="Times New Roman" w:hAnsi="Times New Roman"/>
                <w:kern w:val="0"/>
                <w:sz w:val="22"/>
                <w:szCs w:val="22"/>
              </w:rPr>
              <w:t>Плановый индикатор</w:t>
            </w:r>
            <w:proofErr w:type="gramEnd"/>
            <w:r w:rsidRPr="00FF33AF">
              <w:rPr>
                <w:rFonts w:ascii="Times New Roman" w:eastAsia="Times New Roman" w:hAnsi="Times New Roman"/>
                <w:kern w:val="0"/>
                <w:sz w:val="22"/>
                <w:szCs w:val="22"/>
              </w:rPr>
              <w:t xml:space="preserve"> утвержденный программой</w:t>
            </w:r>
          </w:p>
        </w:tc>
        <w:tc>
          <w:tcPr>
            <w:tcW w:w="1415"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2"/>
                <w:szCs w:val="22"/>
              </w:rPr>
            </w:pPr>
            <w:r w:rsidRPr="00FF33AF">
              <w:rPr>
                <w:rFonts w:ascii="Times New Roman" w:eastAsia="Times New Roman" w:hAnsi="Times New Roman"/>
                <w:kern w:val="0"/>
                <w:sz w:val="22"/>
                <w:szCs w:val="22"/>
              </w:rPr>
              <w:t>Фактический индикатор, достигнутый в ходе реализации программы</w:t>
            </w:r>
          </w:p>
        </w:tc>
        <w:tc>
          <w:tcPr>
            <w:tcW w:w="1275"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2"/>
                <w:szCs w:val="22"/>
              </w:rPr>
            </w:pPr>
            <w:r w:rsidRPr="00FF33AF">
              <w:rPr>
                <w:rFonts w:ascii="Times New Roman" w:eastAsia="Times New Roman" w:hAnsi="Times New Roman"/>
                <w:kern w:val="0"/>
                <w:sz w:val="22"/>
                <w:szCs w:val="22"/>
              </w:rPr>
              <w:t>Эффективность целевого индикатора (%)</w:t>
            </w:r>
          </w:p>
        </w:tc>
        <w:tc>
          <w:tcPr>
            <w:tcW w:w="1556"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2"/>
                <w:szCs w:val="22"/>
              </w:rPr>
            </w:pPr>
            <w:r w:rsidRPr="00FF33AF">
              <w:rPr>
                <w:rFonts w:ascii="Times New Roman" w:eastAsia="Times New Roman" w:hAnsi="Times New Roman"/>
                <w:kern w:val="0"/>
                <w:sz w:val="22"/>
                <w:szCs w:val="22"/>
              </w:rPr>
              <w:t xml:space="preserve">Обоснование причин     </w:t>
            </w:r>
            <w:r w:rsidRPr="00FF33AF">
              <w:rPr>
                <w:rFonts w:ascii="Times New Roman" w:eastAsia="Times New Roman" w:hAnsi="Times New Roman"/>
                <w:kern w:val="0"/>
                <w:sz w:val="22"/>
                <w:szCs w:val="22"/>
              </w:rPr>
              <w:br/>
              <w:t>отрицательной динамики эффективности (менее 100%)   </w:t>
            </w:r>
          </w:p>
        </w:tc>
      </w:tr>
      <w:tr w:rsidR="00FF33AF" w:rsidRPr="00FF33AF" w:rsidTr="004D210F">
        <w:trPr>
          <w:tblCellSpacing w:w="0" w:type="dxa"/>
          <w:jc w:val="center"/>
        </w:trPr>
        <w:tc>
          <w:tcPr>
            <w:tcW w:w="2254"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r w:rsidRPr="00FF33AF">
              <w:rPr>
                <w:rFonts w:ascii="Times New Roman" w:eastAsia="Times New Roman" w:hAnsi="Times New Roman"/>
                <w:kern w:val="0"/>
                <w:szCs w:val="20"/>
                <w:lang w:eastAsia="en-US"/>
              </w:rPr>
              <w:t>Сумма средств, направленных на реализацию программы</w:t>
            </w:r>
          </w:p>
        </w:tc>
        <w:tc>
          <w:tcPr>
            <w:tcW w:w="1276"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Петрова М.М.</w:t>
            </w:r>
          </w:p>
        </w:tc>
        <w:tc>
          <w:tcPr>
            <w:tcW w:w="1133"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proofErr w:type="spellStart"/>
            <w:r w:rsidRPr="00FF33AF">
              <w:rPr>
                <w:rFonts w:ascii="Times New Roman" w:eastAsia="Times New Roman" w:hAnsi="Times New Roman"/>
                <w:kern w:val="0"/>
                <w:szCs w:val="20"/>
                <w:lang w:eastAsia="en-US"/>
              </w:rPr>
              <w:t>тыс.руб</w:t>
            </w:r>
            <w:proofErr w:type="spellEnd"/>
            <w:r w:rsidRPr="00FF33AF">
              <w:rPr>
                <w:rFonts w:ascii="Times New Roman" w:eastAsia="Times New Roman" w:hAnsi="Times New Roman"/>
                <w:kern w:val="0"/>
                <w:szCs w:val="20"/>
                <w:lang w:eastAsia="en-US"/>
              </w:rPr>
              <w:t>.</w:t>
            </w:r>
          </w:p>
        </w:tc>
        <w:tc>
          <w:tcPr>
            <w:tcW w:w="1271"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218,6</w:t>
            </w:r>
          </w:p>
        </w:tc>
        <w:tc>
          <w:tcPr>
            <w:tcW w:w="1415"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r w:rsidRPr="00FF33AF">
              <w:rPr>
                <w:rFonts w:ascii="Times New Roman" w:eastAsia="Times New Roman" w:hAnsi="Times New Roman"/>
                <w:kern w:val="0"/>
                <w:sz w:val="24"/>
              </w:rPr>
              <w:t> </w:t>
            </w:r>
          </w:p>
        </w:tc>
        <w:tc>
          <w:tcPr>
            <w:tcW w:w="1275"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r w:rsidRPr="00FF33AF">
              <w:rPr>
                <w:rFonts w:ascii="Times New Roman" w:eastAsia="Times New Roman" w:hAnsi="Times New Roman"/>
                <w:kern w:val="0"/>
                <w:sz w:val="24"/>
              </w:rPr>
              <w:t> </w:t>
            </w:r>
          </w:p>
        </w:tc>
        <w:tc>
          <w:tcPr>
            <w:tcW w:w="1556"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r w:rsidRPr="00FF33AF">
              <w:rPr>
                <w:rFonts w:ascii="Times New Roman" w:eastAsia="Times New Roman" w:hAnsi="Times New Roman"/>
                <w:kern w:val="0"/>
                <w:sz w:val="24"/>
              </w:rPr>
              <w:t> </w:t>
            </w:r>
          </w:p>
        </w:tc>
      </w:tr>
      <w:tr w:rsidR="00FF33AF" w:rsidRPr="00FF33AF" w:rsidTr="004D210F">
        <w:trPr>
          <w:tblCellSpacing w:w="0" w:type="dxa"/>
          <w:jc w:val="center"/>
        </w:trPr>
        <w:tc>
          <w:tcPr>
            <w:tcW w:w="2254"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r w:rsidRPr="00FF33AF">
              <w:rPr>
                <w:rFonts w:ascii="Times New Roman" w:eastAsia="Times New Roman" w:hAnsi="Times New Roman"/>
                <w:kern w:val="0"/>
                <w:szCs w:val="20"/>
                <w:lang w:eastAsia="en-US"/>
              </w:rPr>
              <w:t>Процент обученных муниципальных служащих от общего числа муниципальных служащих</w:t>
            </w:r>
            <w:r w:rsidRPr="00FF33AF">
              <w:rPr>
                <w:rFonts w:ascii="Times New Roman" w:eastAsia="Times New Roman" w:hAnsi="Times New Roman"/>
                <w:kern w:val="0"/>
                <w:sz w:val="24"/>
              </w:rPr>
              <w:t>  </w:t>
            </w:r>
          </w:p>
        </w:tc>
        <w:tc>
          <w:tcPr>
            <w:tcW w:w="1276"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Петрова М.М.</w:t>
            </w:r>
          </w:p>
        </w:tc>
        <w:tc>
          <w:tcPr>
            <w:tcW w:w="1133"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w:t>
            </w:r>
          </w:p>
        </w:tc>
        <w:tc>
          <w:tcPr>
            <w:tcW w:w="1271"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30</w:t>
            </w:r>
          </w:p>
        </w:tc>
        <w:tc>
          <w:tcPr>
            <w:tcW w:w="1415"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r w:rsidRPr="00FF33AF">
              <w:rPr>
                <w:rFonts w:ascii="Times New Roman" w:eastAsia="Times New Roman" w:hAnsi="Times New Roman"/>
                <w:kern w:val="0"/>
                <w:sz w:val="24"/>
              </w:rPr>
              <w:t> </w:t>
            </w:r>
          </w:p>
        </w:tc>
        <w:tc>
          <w:tcPr>
            <w:tcW w:w="1275"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r w:rsidRPr="00FF33AF">
              <w:rPr>
                <w:rFonts w:ascii="Times New Roman" w:eastAsia="Times New Roman" w:hAnsi="Times New Roman"/>
                <w:kern w:val="0"/>
                <w:sz w:val="24"/>
              </w:rPr>
              <w:t> </w:t>
            </w:r>
          </w:p>
        </w:tc>
        <w:tc>
          <w:tcPr>
            <w:tcW w:w="1556"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r w:rsidRPr="00FF33AF">
              <w:rPr>
                <w:rFonts w:ascii="Times New Roman" w:eastAsia="Times New Roman" w:hAnsi="Times New Roman"/>
                <w:kern w:val="0"/>
                <w:sz w:val="24"/>
              </w:rPr>
              <w:t> </w:t>
            </w:r>
          </w:p>
        </w:tc>
      </w:tr>
      <w:tr w:rsidR="00FF33AF" w:rsidRPr="00FF33AF" w:rsidTr="004D210F">
        <w:trPr>
          <w:tblCellSpacing w:w="0" w:type="dxa"/>
          <w:jc w:val="center"/>
        </w:trPr>
        <w:tc>
          <w:tcPr>
            <w:tcW w:w="2254" w:type="dxa"/>
            <w:tcBorders>
              <w:top w:val="outset" w:sz="6" w:space="0" w:color="auto"/>
              <w:left w:val="outset" w:sz="6" w:space="0" w:color="auto"/>
              <w:bottom w:val="outset" w:sz="6" w:space="0" w:color="auto"/>
              <w:right w:val="outset" w:sz="6" w:space="0" w:color="auto"/>
            </w:tcBorders>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Процент обученных депутатов</w:t>
            </w:r>
          </w:p>
        </w:tc>
        <w:tc>
          <w:tcPr>
            <w:tcW w:w="1276" w:type="dxa"/>
            <w:tcBorders>
              <w:top w:val="outset" w:sz="6" w:space="0" w:color="auto"/>
              <w:left w:val="outset" w:sz="6" w:space="0" w:color="auto"/>
              <w:bottom w:val="outset" w:sz="6" w:space="0" w:color="auto"/>
              <w:right w:val="outset" w:sz="6" w:space="0" w:color="auto"/>
            </w:tcBorders>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Лаврова Н.И.</w:t>
            </w:r>
          </w:p>
        </w:tc>
        <w:tc>
          <w:tcPr>
            <w:tcW w:w="1133" w:type="dxa"/>
            <w:tcBorders>
              <w:top w:val="outset" w:sz="6" w:space="0" w:color="auto"/>
              <w:left w:val="outset" w:sz="6" w:space="0" w:color="auto"/>
              <w:bottom w:val="outset" w:sz="6" w:space="0" w:color="auto"/>
              <w:right w:val="outset" w:sz="6" w:space="0" w:color="auto"/>
            </w:tcBorders>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w:t>
            </w:r>
          </w:p>
        </w:tc>
        <w:tc>
          <w:tcPr>
            <w:tcW w:w="1271" w:type="dxa"/>
            <w:tcBorders>
              <w:top w:val="outset" w:sz="6" w:space="0" w:color="auto"/>
              <w:left w:val="outset" w:sz="6" w:space="0" w:color="auto"/>
              <w:bottom w:val="outset" w:sz="6" w:space="0" w:color="auto"/>
              <w:right w:val="outset" w:sz="6" w:space="0" w:color="auto"/>
            </w:tcBorders>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20</w:t>
            </w:r>
          </w:p>
        </w:tc>
        <w:tc>
          <w:tcPr>
            <w:tcW w:w="1415" w:type="dxa"/>
            <w:tcBorders>
              <w:top w:val="outset" w:sz="6" w:space="0" w:color="auto"/>
              <w:left w:val="outset" w:sz="6" w:space="0" w:color="auto"/>
              <w:bottom w:val="outset" w:sz="6" w:space="0" w:color="auto"/>
              <w:right w:val="outset" w:sz="6" w:space="0" w:color="auto"/>
            </w:tcBorders>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p>
        </w:tc>
        <w:tc>
          <w:tcPr>
            <w:tcW w:w="1275" w:type="dxa"/>
            <w:tcBorders>
              <w:top w:val="outset" w:sz="6" w:space="0" w:color="auto"/>
              <w:left w:val="outset" w:sz="6" w:space="0" w:color="auto"/>
              <w:bottom w:val="outset" w:sz="6" w:space="0" w:color="auto"/>
              <w:right w:val="outset" w:sz="6" w:space="0" w:color="auto"/>
            </w:tcBorders>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p>
        </w:tc>
        <w:tc>
          <w:tcPr>
            <w:tcW w:w="1556" w:type="dxa"/>
            <w:tcBorders>
              <w:top w:val="outset" w:sz="6" w:space="0" w:color="auto"/>
              <w:left w:val="outset" w:sz="6" w:space="0" w:color="auto"/>
              <w:bottom w:val="outset" w:sz="6" w:space="0" w:color="auto"/>
              <w:right w:val="outset" w:sz="6" w:space="0" w:color="auto"/>
            </w:tcBorders>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p>
        </w:tc>
      </w:tr>
      <w:tr w:rsidR="00FF33AF" w:rsidRPr="00FF33AF" w:rsidTr="004D210F">
        <w:trPr>
          <w:tblCellSpacing w:w="0" w:type="dxa"/>
          <w:jc w:val="center"/>
        </w:trPr>
        <w:tc>
          <w:tcPr>
            <w:tcW w:w="2254"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r w:rsidRPr="00FF33AF">
              <w:rPr>
                <w:rFonts w:ascii="Times New Roman" w:eastAsia="Times New Roman" w:hAnsi="Times New Roman"/>
                <w:kern w:val="0"/>
                <w:szCs w:val="20"/>
                <w:lang w:eastAsia="en-US"/>
              </w:rPr>
              <w:t xml:space="preserve">Общее число обученных </w:t>
            </w:r>
          </w:p>
        </w:tc>
        <w:tc>
          <w:tcPr>
            <w:tcW w:w="1276"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Петрова М.М.</w:t>
            </w:r>
          </w:p>
        </w:tc>
        <w:tc>
          <w:tcPr>
            <w:tcW w:w="1133"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Чел.</w:t>
            </w:r>
          </w:p>
        </w:tc>
        <w:tc>
          <w:tcPr>
            <w:tcW w:w="1271"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9</w:t>
            </w:r>
          </w:p>
        </w:tc>
        <w:tc>
          <w:tcPr>
            <w:tcW w:w="1415"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r w:rsidRPr="00FF33AF">
              <w:rPr>
                <w:rFonts w:ascii="Times New Roman" w:eastAsia="Times New Roman" w:hAnsi="Times New Roman"/>
                <w:kern w:val="0"/>
                <w:sz w:val="24"/>
              </w:rPr>
              <w:t> </w:t>
            </w:r>
          </w:p>
        </w:tc>
        <w:tc>
          <w:tcPr>
            <w:tcW w:w="1275"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r w:rsidRPr="00FF33AF">
              <w:rPr>
                <w:rFonts w:ascii="Times New Roman" w:eastAsia="Times New Roman" w:hAnsi="Times New Roman"/>
                <w:kern w:val="0"/>
                <w:sz w:val="24"/>
              </w:rPr>
              <w:t> </w:t>
            </w:r>
          </w:p>
        </w:tc>
        <w:tc>
          <w:tcPr>
            <w:tcW w:w="1556"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 w:val="24"/>
              </w:rPr>
            </w:pPr>
            <w:r w:rsidRPr="00FF33AF">
              <w:rPr>
                <w:rFonts w:ascii="Times New Roman" w:eastAsia="Times New Roman" w:hAnsi="Times New Roman"/>
                <w:kern w:val="0"/>
                <w:sz w:val="24"/>
              </w:rPr>
              <w:t> </w:t>
            </w:r>
          </w:p>
        </w:tc>
      </w:tr>
      <w:tr w:rsidR="00FF33AF" w:rsidRPr="00FF33AF" w:rsidTr="004D210F">
        <w:trPr>
          <w:tblCellSpacing w:w="0" w:type="dxa"/>
          <w:jc w:val="center"/>
        </w:trPr>
        <w:tc>
          <w:tcPr>
            <w:tcW w:w="2254"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Эффективность реализации программы</w:t>
            </w:r>
          </w:p>
        </w:tc>
        <w:tc>
          <w:tcPr>
            <w:tcW w:w="1276"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 </w:t>
            </w:r>
          </w:p>
        </w:tc>
        <w:tc>
          <w:tcPr>
            <w:tcW w:w="1133" w:type="dxa"/>
            <w:tcBorders>
              <w:top w:val="outset" w:sz="6" w:space="0" w:color="auto"/>
              <w:left w:val="outset" w:sz="6" w:space="0" w:color="auto"/>
              <w:bottom w:val="outset" w:sz="6" w:space="0" w:color="auto"/>
              <w:right w:val="outset" w:sz="6" w:space="0" w:color="auto"/>
            </w:tcBorders>
            <w:vAlign w:val="center"/>
            <w:hideMark/>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х</w:t>
            </w:r>
          </w:p>
        </w:tc>
        <w:tc>
          <w:tcPr>
            <w:tcW w:w="1271" w:type="dxa"/>
            <w:tcBorders>
              <w:top w:val="outset" w:sz="6" w:space="0" w:color="auto"/>
              <w:left w:val="outset" w:sz="6" w:space="0" w:color="auto"/>
              <w:bottom w:val="outset" w:sz="6" w:space="0" w:color="auto"/>
              <w:right w:val="outset" w:sz="6" w:space="0" w:color="auto"/>
            </w:tcBorders>
            <w:vAlign w:val="center"/>
            <w:hideMark/>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х</w:t>
            </w:r>
          </w:p>
        </w:tc>
        <w:tc>
          <w:tcPr>
            <w:tcW w:w="1415" w:type="dxa"/>
            <w:tcBorders>
              <w:top w:val="outset" w:sz="6" w:space="0" w:color="auto"/>
              <w:left w:val="outset" w:sz="6" w:space="0" w:color="auto"/>
              <w:bottom w:val="outset" w:sz="6" w:space="0" w:color="auto"/>
              <w:right w:val="outset" w:sz="6" w:space="0" w:color="auto"/>
            </w:tcBorders>
            <w:vAlign w:val="center"/>
            <w:hideMark/>
          </w:tcPr>
          <w:p w:rsidR="00FF33AF" w:rsidRPr="00FF33AF" w:rsidRDefault="00FF33AF" w:rsidP="00FF33AF">
            <w:pPr>
              <w:widowControl/>
              <w:suppressAutoHyphens w:val="0"/>
              <w:spacing w:before="100" w:beforeAutospacing="1" w:after="100" w:afterAutospacing="1" w:line="252" w:lineRule="auto"/>
              <w:jc w:val="center"/>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х</w:t>
            </w:r>
          </w:p>
        </w:tc>
        <w:tc>
          <w:tcPr>
            <w:tcW w:w="1275"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 xml:space="preserve">Индикатор </w:t>
            </w:r>
            <w:r w:rsidRPr="00FF33AF">
              <w:rPr>
                <w:rFonts w:ascii="Times New Roman" w:eastAsia="Times New Roman" w:hAnsi="Times New Roman"/>
                <w:kern w:val="0"/>
                <w:szCs w:val="20"/>
                <w:u w:val="single"/>
                <w:lang w:eastAsia="en-US"/>
              </w:rPr>
              <w:t>1+2+3    х 100</w:t>
            </w:r>
            <w:r w:rsidRPr="00FF33AF">
              <w:rPr>
                <w:rFonts w:ascii="Times New Roman" w:eastAsia="Times New Roman" w:hAnsi="Times New Roman"/>
                <w:kern w:val="0"/>
                <w:szCs w:val="20"/>
                <w:lang w:eastAsia="en-US"/>
              </w:rPr>
              <w:t>     3</w:t>
            </w:r>
          </w:p>
        </w:tc>
        <w:tc>
          <w:tcPr>
            <w:tcW w:w="1556" w:type="dxa"/>
            <w:tcBorders>
              <w:top w:val="outset" w:sz="6" w:space="0" w:color="auto"/>
              <w:left w:val="outset" w:sz="6" w:space="0" w:color="auto"/>
              <w:bottom w:val="outset" w:sz="6" w:space="0" w:color="auto"/>
              <w:right w:val="outset" w:sz="6" w:space="0" w:color="auto"/>
            </w:tcBorders>
            <w:hideMark/>
          </w:tcPr>
          <w:p w:rsidR="00FF33AF" w:rsidRPr="00FF33AF" w:rsidRDefault="00FF33AF" w:rsidP="00FF33AF">
            <w:pPr>
              <w:widowControl/>
              <w:suppressAutoHyphens w:val="0"/>
              <w:spacing w:before="100" w:beforeAutospacing="1" w:after="100" w:afterAutospacing="1" w:line="252" w:lineRule="auto"/>
              <w:rPr>
                <w:rFonts w:ascii="Times New Roman" w:eastAsia="Times New Roman" w:hAnsi="Times New Roman"/>
                <w:kern w:val="0"/>
                <w:szCs w:val="20"/>
                <w:lang w:eastAsia="en-US"/>
              </w:rPr>
            </w:pPr>
            <w:r w:rsidRPr="00FF33AF">
              <w:rPr>
                <w:rFonts w:ascii="Times New Roman" w:eastAsia="Times New Roman" w:hAnsi="Times New Roman"/>
                <w:kern w:val="0"/>
                <w:szCs w:val="20"/>
                <w:lang w:eastAsia="en-US"/>
              </w:rPr>
              <w:t> </w:t>
            </w:r>
          </w:p>
        </w:tc>
      </w:tr>
    </w:tbl>
    <w:p w:rsidR="00FF33AF" w:rsidRPr="00FF33AF" w:rsidRDefault="00FF33AF" w:rsidP="00FF33AF">
      <w:pPr>
        <w:widowControl/>
        <w:tabs>
          <w:tab w:val="left" w:pos="916"/>
          <w:tab w:val="left" w:pos="1832"/>
          <w:tab w:val="left" w:pos="2748"/>
          <w:tab w:val="left" w:pos="3664"/>
          <w:tab w:val="left" w:pos="4580"/>
          <w:tab w:val="left" w:pos="5496"/>
          <w:tab w:val="left" w:pos="6285"/>
          <w:tab w:val="left" w:pos="7328"/>
          <w:tab w:val="left" w:pos="8244"/>
          <w:tab w:val="left" w:pos="9160"/>
          <w:tab w:val="left" w:pos="10076"/>
          <w:tab w:val="left" w:pos="10992"/>
          <w:tab w:val="left" w:pos="11908"/>
          <w:tab w:val="left" w:pos="12824"/>
          <w:tab w:val="left" w:pos="13740"/>
          <w:tab w:val="left" w:pos="14656"/>
        </w:tabs>
        <w:suppressAutoHyphens w:val="0"/>
        <w:spacing w:after="160" w:line="252" w:lineRule="auto"/>
        <w:ind w:firstLine="708"/>
        <w:jc w:val="both"/>
        <w:rPr>
          <w:rFonts w:ascii="Times New Roman" w:eastAsiaTheme="minorHAnsi" w:hAnsi="Times New Roman" w:cstheme="minorBidi"/>
          <w:kern w:val="0"/>
          <w:sz w:val="24"/>
          <w:lang w:eastAsia="en-US"/>
        </w:rPr>
      </w:pPr>
    </w:p>
    <w:p w:rsidR="00FF33AF" w:rsidRPr="00FF33AF" w:rsidRDefault="00FF33AF" w:rsidP="00FF33AF">
      <w:pPr>
        <w:widowControl/>
        <w:suppressAutoHyphens w:val="0"/>
        <w:spacing w:after="160" w:line="252" w:lineRule="auto"/>
        <w:rPr>
          <w:rFonts w:asciiTheme="minorHAnsi" w:eastAsiaTheme="minorHAnsi" w:hAnsiTheme="minorHAnsi" w:cstheme="minorBidi"/>
          <w:kern w:val="0"/>
          <w:sz w:val="22"/>
          <w:szCs w:val="22"/>
          <w:lang w:eastAsia="en-US"/>
        </w:rPr>
      </w:pPr>
    </w:p>
    <w:p w:rsidR="00FF33AF" w:rsidRPr="00FF33AF" w:rsidRDefault="00FF33AF" w:rsidP="00FF33AF">
      <w:pPr>
        <w:widowControl/>
        <w:suppressAutoHyphens w:val="0"/>
        <w:spacing w:after="160" w:line="252" w:lineRule="auto"/>
        <w:rPr>
          <w:rFonts w:asciiTheme="minorHAnsi" w:eastAsiaTheme="minorHAnsi" w:hAnsiTheme="minorHAnsi" w:cstheme="minorBidi"/>
          <w:kern w:val="0"/>
          <w:sz w:val="22"/>
          <w:szCs w:val="22"/>
          <w:lang w:eastAsia="en-US"/>
        </w:rPr>
      </w:pPr>
    </w:p>
    <w:p w:rsidR="00FF33AF" w:rsidRPr="00FF33AF" w:rsidRDefault="00FF33AF" w:rsidP="00FF33AF">
      <w:pPr>
        <w:widowControl/>
        <w:suppressAutoHyphens w:val="0"/>
        <w:spacing w:after="160" w:line="252" w:lineRule="auto"/>
        <w:rPr>
          <w:rFonts w:asciiTheme="minorHAnsi" w:eastAsiaTheme="minorHAnsi" w:hAnsiTheme="minorHAnsi" w:cstheme="minorBidi"/>
          <w:kern w:val="0"/>
          <w:sz w:val="22"/>
          <w:szCs w:val="22"/>
          <w:lang w:eastAsia="en-US"/>
        </w:rPr>
      </w:pPr>
    </w:p>
    <w:p w:rsidR="00FF33AF" w:rsidRPr="00FF33AF" w:rsidRDefault="00FF33AF" w:rsidP="00FF33AF">
      <w:pPr>
        <w:widowControl/>
        <w:suppressAutoHyphens w:val="0"/>
        <w:spacing w:after="160" w:line="252" w:lineRule="auto"/>
        <w:rPr>
          <w:rFonts w:asciiTheme="minorHAnsi" w:eastAsiaTheme="minorHAnsi" w:hAnsiTheme="minorHAnsi" w:cstheme="minorBidi"/>
          <w:kern w:val="0"/>
          <w:sz w:val="22"/>
          <w:szCs w:val="22"/>
          <w:lang w:eastAsia="en-US"/>
        </w:rPr>
      </w:pPr>
    </w:p>
    <w:p w:rsidR="00FF33AF" w:rsidRDefault="00FF33AF" w:rsidP="008015B0">
      <w:pPr>
        <w:tabs>
          <w:tab w:val="left" w:pos="426"/>
        </w:tabs>
        <w:jc w:val="both"/>
        <w:rPr>
          <w:rFonts w:ascii="Times New Roman" w:hAnsi="Times New Roman"/>
          <w:sz w:val="18"/>
          <w:szCs w:val="18"/>
        </w:rPr>
      </w:pPr>
    </w:p>
    <w:p w:rsidR="00063670" w:rsidRDefault="00063670"/>
    <w:sectPr w:rsidR="000636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Arial Unicode MS"/>
    <w:charset w:val="00"/>
    <w:family w:val="auto"/>
    <w:pitch w:val="variable"/>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0DC"/>
    <w:rsid w:val="000470DC"/>
    <w:rsid w:val="00063670"/>
    <w:rsid w:val="008015B0"/>
    <w:rsid w:val="00BF4304"/>
    <w:rsid w:val="00FF33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652667-AE4E-4111-8F01-64FC810C5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5B0"/>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8015B0"/>
    <w:pPr>
      <w:spacing w:after="120"/>
    </w:pPr>
  </w:style>
  <w:style w:type="character" w:customStyle="1" w:styleId="a4">
    <w:name w:val="Основной текст Знак"/>
    <w:basedOn w:val="a0"/>
    <w:link w:val="a3"/>
    <w:semiHidden/>
    <w:rsid w:val="008015B0"/>
    <w:rPr>
      <w:rFonts w:ascii="Arial" w:eastAsia="Lucida Sans Unicode" w:hAnsi="Arial" w:cs="Times New Roman"/>
      <w:kern w:val="2"/>
      <w:sz w:val="20"/>
      <w:szCs w:val="24"/>
      <w:lang w:eastAsia="ru-RU"/>
    </w:rPr>
  </w:style>
  <w:style w:type="paragraph" w:customStyle="1" w:styleId="a5">
    <w:name w:val="Заголовок"/>
    <w:basedOn w:val="a"/>
    <w:next w:val="a3"/>
    <w:rsid w:val="008015B0"/>
    <w:pPr>
      <w:keepNext/>
      <w:spacing w:before="240" w:after="120"/>
    </w:pPr>
    <w:rPr>
      <w:rFonts w:cs="Tahoma"/>
      <w:sz w:val="28"/>
      <w:szCs w:val="28"/>
    </w:rPr>
  </w:style>
  <w:style w:type="paragraph" w:customStyle="1" w:styleId="31">
    <w:name w:val="Основной текст 31"/>
    <w:basedOn w:val="a"/>
    <w:rsid w:val="008015B0"/>
    <w:pPr>
      <w:ind w:right="567"/>
    </w:pPr>
  </w:style>
  <w:style w:type="paragraph" w:styleId="a6">
    <w:name w:val="Balloon Text"/>
    <w:basedOn w:val="a"/>
    <w:link w:val="a7"/>
    <w:uiPriority w:val="99"/>
    <w:semiHidden/>
    <w:unhideWhenUsed/>
    <w:rsid w:val="008015B0"/>
    <w:rPr>
      <w:rFonts w:ascii="Segoe UI" w:hAnsi="Segoe UI" w:cs="Segoe UI"/>
      <w:sz w:val="18"/>
      <w:szCs w:val="18"/>
    </w:rPr>
  </w:style>
  <w:style w:type="character" w:customStyle="1" w:styleId="a7">
    <w:name w:val="Текст выноски Знак"/>
    <w:basedOn w:val="a0"/>
    <w:link w:val="a6"/>
    <w:uiPriority w:val="99"/>
    <w:semiHidden/>
    <w:rsid w:val="008015B0"/>
    <w:rPr>
      <w:rFonts w:ascii="Segoe UI" w:eastAsia="Lucida Sans Unicode" w:hAnsi="Segoe UI" w:cs="Segoe UI"/>
      <w:kern w:val="2"/>
      <w:sz w:val="18"/>
      <w:szCs w:val="18"/>
      <w:lang w:eastAsia="ru-RU"/>
    </w:rPr>
  </w:style>
  <w:style w:type="table" w:styleId="a8">
    <w:name w:val="Table Grid"/>
    <w:basedOn w:val="a1"/>
    <w:uiPriority w:val="59"/>
    <w:rsid w:val="00FF33AF"/>
    <w:pPr>
      <w:spacing w:after="0" w:line="240" w:lineRule="auto"/>
      <w:jc w:val="center"/>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565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2145</Words>
  <Characters>12233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cp:lastPrinted>2017-10-09T14:11:00Z</cp:lastPrinted>
  <dcterms:created xsi:type="dcterms:W3CDTF">2017-10-09T14:04:00Z</dcterms:created>
  <dcterms:modified xsi:type="dcterms:W3CDTF">2017-10-31T11:36:00Z</dcterms:modified>
</cp:coreProperties>
</file>